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174" w:rsidRDefault="00000000">
      <w:pPr>
        <w:rPr>
          <w:rFonts w:ascii="Arial" w:eastAsia="Arial" w:hAnsi="Arial" w:cs="Arial"/>
          <w:b/>
          <w:color w:val="0070C0"/>
          <w:sz w:val="24"/>
          <w:szCs w:val="24"/>
        </w:rPr>
      </w:pPr>
      <w:bookmarkStart w:id="0" w:name="_heading=h.gjdgxs" w:colFirst="0" w:colLast="0"/>
      <w:bookmarkEnd w:id="0"/>
      <w:r>
        <w:rPr>
          <w:rFonts w:ascii="Arial" w:eastAsia="Arial" w:hAnsi="Arial" w:cs="Arial"/>
          <w:b/>
          <w:color w:val="0070C0"/>
          <w:sz w:val="24"/>
          <w:szCs w:val="24"/>
        </w:rPr>
        <w:t>Hindamisstandard Restoranikokk, tase 5 (Koolilõpetaja eksam)</w:t>
      </w:r>
      <w:r>
        <w:rPr>
          <w:rFonts w:ascii="Arial" w:eastAsia="Arial" w:hAnsi="Arial" w:cs="Arial"/>
          <w:b/>
          <w:color w:val="0070C0"/>
          <w:sz w:val="24"/>
          <w:szCs w:val="24"/>
        </w:rPr>
        <w:tab/>
      </w:r>
      <w:r>
        <w:rPr>
          <w:rFonts w:ascii="Arial" w:eastAsia="Arial" w:hAnsi="Arial" w:cs="Arial"/>
          <w:b/>
          <w:color w:val="0070C0"/>
          <w:sz w:val="24"/>
          <w:szCs w:val="24"/>
        </w:rPr>
        <w:tab/>
      </w:r>
    </w:p>
    <w:p w:rsidR="00753174" w:rsidRDefault="00000000">
      <w:pPr>
        <w:rPr>
          <w:rFonts w:ascii="Arial" w:eastAsia="Arial" w:hAnsi="Arial" w:cs="Arial"/>
          <w:b/>
          <w:color w:val="2E75B5"/>
          <w:sz w:val="24"/>
          <w:szCs w:val="24"/>
        </w:rPr>
      </w:pPr>
      <w:r>
        <w:rPr>
          <w:rFonts w:ascii="Arial" w:eastAsia="Arial" w:hAnsi="Arial" w:cs="Arial"/>
          <w:b/>
          <w:color w:val="2E75B5"/>
          <w:sz w:val="24"/>
          <w:szCs w:val="24"/>
        </w:rPr>
        <w:t>1. Üldine informatsioon</w:t>
      </w:r>
    </w:p>
    <w:p w:rsidR="00753174" w:rsidRDefault="00000000">
      <w:pPr>
        <w:rPr>
          <w:rFonts w:ascii="Arial" w:eastAsia="Arial" w:hAnsi="Arial" w:cs="Arial"/>
          <w:sz w:val="24"/>
          <w:szCs w:val="24"/>
        </w:rPr>
      </w:pPr>
      <w:r>
        <w:rPr>
          <w:rFonts w:ascii="Arial" w:eastAsia="Arial" w:hAnsi="Arial" w:cs="Arial"/>
          <w:sz w:val="24"/>
          <w:szCs w:val="24"/>
        </w:rPr>
        <w:t xml:space="preserve">Hindamisstandard on koostatud kutsestandardis vanemkokk, tase 5 kehtestatud kompetentsusnõuetele vastavuse hindamiseks. </w:t>
      </w:r>
    </w:p>
    <w:p w:rsidR="00753174" w:rsidRDefault="00000000">
      <w:pPr>
        <w:jc w:val="both"/>
        <w:rPr>
          <w:rFonts w:ascii="Arial" w:eastAsia="Arial" w:hAnsi="Arial" w:cs="Arial"/>
          <w:sz w:val="24"/>
          <w:szCs w:val="24"/>
        </w:rPr>
      </w:pPr>
      <w:r>
        <w:rPr>
          <w:rFonts w:ascii="Arial" w:eastAsia="Arial" w:hAnsi="Arial" w:cs="Arial"/>
          <w:sz w:val="24"/>
          <w:szCs w:val="24"/>
        </w:rPr>
        <w:t>Hinnatavad kohustuslikud kompetentsid:</w:t>
      </w:r>
    </w:p>
    <w:p w:rsidR="00753174" w:rsidRDefault="00000000">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Toidutoodete ja toitlustusteenuse disainimine</w:t>
      </w:r>
    </w:p>
    <w:p w:rsidR="00753174" w:rsidRDefault="00000000">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Kaupade käitlemine</w:t>
      </w:r>
    </w:p>
    <w:p w:rsidR="00753174" w:rsidRDefault="00000000">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Puhastamine ja koristamine </w:t>
      </w:r>
    </w:p>
    <w:p w:rsidR="00753174" w:rsidRDefault="00000000">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Köögitöö juhtimine</w:t>
      </w:r>
    </w:p>
    <w:p w:rsidR="00753174" w:rsidRDefault="00000000">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Teenindamine</w:t>
      </w:r>
    </w:p>
    <w:p w:rsidR="00753174" w:rsidRDefault="00000000">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Juhendamine</w:t>
      </w:r>
    </w:p>
    <w:p w:rsidR="00753174" w:rsidRDefault="00753174">
      <w:pPr>
        <w:pBdr>
          <w:top w:val="nil"/>
          <w:left w:val="nil"/>
          <w:bottom w:val="nil"/>
          <w:right w:val="nil"/>
          <w:between w:val="nil"/>
        </w:pBdr>
        <w:spacing w:after="0"/>
        <w:ind w:left="720"/>
        <w:rPr>
          <w:rFonts w:ascii="Arial" w:eastAsia="Arial" w:hAnsi="Arial" w:cs="Arial"/>
          <w:color w:val="000000"/>
          <w:sz w:val="24"/>
          <w:szCs w:val="24"/>
        </w:rPr>
      </w:pPr>
    </w:p>
    <w:p w:rsidR="00753174" w:rsidRDefault="00000000">
      <w:pPr>
        <w:jc w:val="both"/>
        <w:rPr>
          <w:rFonts w:ascii="Arial" w:eastAsia="Arial" w:hAnsi="Arial" w:cs="Arial"/>
          <w:sz w:val="24"/>
          <w:szCs w:val="24"/>
        </w:rPr>
      </w:pPr>
      <w:r>
        <w:rPr>
          <w:rFonts w:ascii="Arial" w:eastAsia="Arial" w:hAnsi="Arial" w:cs="Arial"/>
          <w:sz w:val="24"/>
          <w:szCs w:val="24"/>
        </w:rPr>
        <w:t>Hinnatavad spetsialiseerumise kompetentsid:</w:t>
      </w:r>
    </w:p>
    <w:p w:rsidR="00753174" w:rsidRDefault="00000000">
      <w:pPr>
        <w:numPr>
          <w:ilvl w:val="3"/>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Toidu valmistamine restoranis</w:t>
      </w:r>
    </w:p>
    <w:p w:rsidR="00753174" w:rsidRDefault="00753174">
      <w:pPr>
        <w:pBdr>
          <w:top w:val="nil"/>
          <w:left w:val="nil"/>
          <w:bottom w:val="nil"/>
          <w:right w:val="nil"/>
          <w:between w:val="nil"/>
        </w:pBdr>
        <w:spacing w:after="0"/>
        <w:rPr>
          <w:rFonts w:ascii="Arial" w:eastAsia="Arial" w:hAnsi="Arial" w:cs="Arial"/>
          <w:b/>
          <w:color w:val="000000"/>
          <w:sz w:val="24"/>
          <w:szCs w:val="24"/>
        </w:rPr>
      </w:pPr>
    </w:p>
    <w:p w:rsidR="00753174" w:rsidRDefault="0000000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Hinnatavad Vanemkokk, tase 5 üldoskused:</w:t>
      </w:r>
    </w:p>
    <w:p w:rsidR="00753174" w:rsidRDefault="0000000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1. peab kinni tööde ajakavast, planeerib oma tööd ja mõistab oma rolli meeskonnatöös, vastutab võetud kohustuste täitmise eest;</w:t>
      </w:r>
    </w:p>
    <w:p w:rsidR="00753174" w:rsidRDefault="0000000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2. on ettevõtlik, kohaneb oma töös muutuvate oludega, töötab tulemuslikult pingelises olukorras ja kontrollib oma emotsioone;</w:t>
      </w:r>
    </w:p>
    <w:p w:rsidR="00753174" w:rsidRDefault="0000000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3. järgib õigusaktidest tulenevaid töö- ja tuleohutusnõudeid, vastutab enda ja kaastöötajate turvalisuse eest ning tuleb toime ohuolukordades;</w:t>
      </w:r>
    </w:p>
    <w:p w:rsidR="00753174" w:rsidRDefault="0000000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4. järgib töösuhteid reguleerivaid õigusakte;</w:t>
      </w:r>
    </w:p>
    <w:p w:rsidR="00753174" w:rsidRDefault="0000000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5. järgib hügieeninõudeid, tagab toidu ohutuse ja kvaliteedi;</w:t>
      </w:r>
    </w:p>
    <w:p w:rsidR="00753174" w:rsidRDefault="0000000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6. kasutab ressursse otstarbekalt ja keskkonda säästes;</w:t>
      </w:r>
    </w:p>
    <w:p w:rsidR="00753174" w:rsidRDefault="0000000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7. valdab eesti keelt tasemel B2 ja ühte võõrkeelt tasemel B1;</w:t>
      </w:r>
    </w:p>
    <w:p w:rsidR="00753174" w:rsidRDefault="00000000">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8. kasutab digiseadmeid vastavalt digipädevuste enesehindamise skaala iseseisva kasutaja tasemele, v.a sisuloome osaoskust vastavalt algtasemel kasutaja tasemele; kasutab erialast tarkvara (nt menüüde koostamisel, kaloraaži arvutamisel, laoseisu arvestamisel, kassasüsteemide ja veebipõhiste kommunikatsioonikeskkondade kasutamisel), kasutab e-teenuseid</w:t>
      </w:r>
    </w:p>
    <w:p w:rsidR="00753174" w:rsidRDefault="00753174">
      <w:pPr>
        <w:rPr>
          <w:rFonts w:ascii="Arial" w:eastAsia="Arial" w:hAnsi="Arial" w:cs="Arial"/>
          <w:color w:val="000000"/>
          <w:sz w:val="24"/>
          <w:szCs w:val="24"/>
        </w:rPr>
      </w:pPr>
    </w:p>
    <w:p w:rsidR="00753174" w:rsidRDefault="00000000">
      <w:pPr>
        <w:rPr>
          <w:rFonts w:ascii="Arial" w:eastAsia="Arial" w:hAnsi="Arial" w:cs="Arial"/>
          <w:sz w:val="24"/>
          <w:szCs w:val="24"/>
        </w:rPr>
      </w:pPr>
      <w:r>
        <w:rPr>
          <w:rFonts w:ascii="Arial" w:eastAsia="Arial" w:hAnsi="Arial" w:cs="Arial"/>
          <w:b/>
          <w:color w:val="2E75B5"/>
          <w:sz w:val="24"/>
          <w:szCs w:val="24"/>
        </w:rPr>
        <w:t xml:space="preserve">Hindamise läbiviimine: </w:t>
      </w:r>
      <w:r>
        <w:rPr>
          <w:rFonts w:ascii="Arial" w:eastAsia="Arial" w:hAnsi="Arial" w:cs="Arial"/>
          <w:sz w:val="24"/>
          <w:szCs w:val="24"/>
        </w:rPr>
        <w:t>hindamine viiakse läbi</w:t>
      </w:r>
      <w:r>
        <w:rPr>
          <w:rFonts w:ascii="Arial" w:eastAsia="Arial" w:hAnsi="Arial" w:cs="Arial"/>
          <w:b/>
          <w:sz w:val="24"/>
          <w:szCs w:val="24"/>
        </w:rPr>
        <w:t xml:space="preserve"> kolmes </w:t>
      </w:r>
      <w:r>
        <w:rPr>
          <w:rFonts w:ascii="Arial" w:eastAsia="Arial" w:hAnsi="Arial" w:cs="Arial"/>
          <w:sz w:val="24"/>
          <w:szCs w:val="24"/>
        </w:rPr>
        <w:t>etapis.</w:t>
      </w:r>
    </w:p>
    <w:p w:rsidR="00753174" w:rsidRDefault="00000000">
      <w:pPr>
        <w:rPr>
          <w:rFonts w:ascii="Arial" w:eastAsia="Arial" w:hAnsi="Arial" w:cs="Arial"/>
          <w:sz w:val="24"/>
          <w:szCs w:val="24"/>
        </w:rPr>
      </w:pPr>
      <w:r>
        <w:rPr>
          <w:rFonts w:ascii="Arial" w:eastAsia="Arial" w:hAnsi="Arial" w:cs="Arial"/>
          <w:b/>
          <w:sz w:val="24"/>
          <w:szCs w:val="24"/>
        </w:rPr>
        <w:t xml:space="preserve">Hindamise </w:t>
      </w:r>
      <w:r>
        <w:rPr>
          <w:rFonts w:ascii="Arial" w:eastAsia="Arial" w:hAnsi="Arial" w:cs="Arial"/>
          <w:sz w:val="24"/>
          <w:szCs w:val="24"/>
        </w:rPr>
        <w:t>esimene</w:t>
      </w:r>
      <w:r>
        <w:rPr>
          <w:rFonts w:ascii="Arial" w:eastAsia="Arial" w:hAnsi="Arial" w:cs="Arial"/>
          <w:b/>
          <w:sz w:val="24"/>
          <w:szCs w:val="24"/>
        </w:rPr>
        <w:t xml:space="preserve"> </w:t>
      </w:r>
      <w:r>
        <w:rPr>
          <w:rFonts w:ascii="Arial" w:eastAsia="Arial" w:hAnsi="Arial" w:cs="Arial"/>
          <w:sz w:val="24"/>
          <w:szCs w:val="24"/>
        </w:rPr>
        <w:t>etapp on õppeprotsessi osa ja viiakse läbi õppekeskkonnas. Teist ja kolmandat etappi hindab kutseeksami hindamiskomisjon.</w:t>
      </w:r>
    </w:p>
    <w:p w:rsidR="00753174" w:rsidRDefault="00000000">
      <w:pPr>
        <w:rPr>
          <w:rFonts w:ascii="Arial" w:eastAsia="Arial" w:hAnsi="Arial" w:cs="Arial"/>
          <w:sz w:val="24"/>
          <w:szCs w:val="24"/>
        </w:rPr>
      </w:pPr>
      <w:r>
        <w:rPr>
          <w:rFonts w:ascii="Arial" w:eastAsia="Arial" w:hAnsi="Arial" w:cs="Arial"/>
          <w:b/>
          <w:sz w:val="24"/>
          <w:szCs w:val="24"/>
          <w:u w:val="single"/>
        </w:rPr>
        <w:t>Esimeses etapis</w:t>
      </w:r>
      <w:r>
        <w:rPr>
          <w:rFonts w:ascii="Arial" w:eastAsia="Arial" w:hAnsi="Arial" w:cs="Arial"/>
          <w:b/>
          <w:sz w:val="24"/>
          <w:szCs w:val="24"/>
        </w:rPr>
        <w:t xml:space="preserve"> </w:t>
      </w:r>
      <w:r>
        <w:rPr>
          <w:rFonts w:ascii="Arial" w:eastAsia="Arial" w:hAnsi="Arial" w:cs="Arial"/>
          <w:sz w:val="24"/>
          <w:szCs w:val="24"/>
        </w:rPr>
        <w:t>tõendab taotleja moodulite kokkuvõtvate hindamistena järgmiste kompetentside saavutatust:</w:t>
      </w:r>
    </w:p>
    <w:p w:rsidR="00753174" w:rsidRDefault="00000000">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Kaupade käitlemine</w:t>
      </w:r>
    </w:p>
    <w:p w:rsidR="00753174" w:rsidRDefault="00000000">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Puhastamine ja koristamine</w:t>
      </w:r>
    </w:p>
    <w:p w:rsidR="00753174" w:rsidRDefault="00000000">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Teenindamine (osaliselt)</w:t>
      </w:r>
    </w:p>
    <w:p w:rsidR="00753174" w:rsidRDefault="00000000">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Köögitöö juhtimine (osaliselt)</w:t>
      </w:r>
    </w:p>
    <w:p w:rsidR="00753174" w:rsidRDefault="00000000">
      <w:pPr>
        <w:spacing w:after="0" w:line="240" w:lineRule="auto"/>
        <w:rPr>
          <w:rFonts w:ascii="Arial" w:eastAsia="Arial" w:hAnsi="Arial" w:cs="Arial"/>
          <w:sz w:val="24"/>
          <w:szCs w:val="24"/>
        </w:rPr>
      </w:pPr>
      <w:r>
        <w:rPr>
          <w:rFonts w:ascii="Arial" w:eastAsia="Arial" w:hAnsi="Arial" w:cs="Arial"/>
          <w:b/>
          <w:sz w:val="24"/>
          <w:szCs w:val="24"/>
          <w:u w:val="single"/>
        </w:rPr>
        <w:lastRenderedPageBreak/>
        <w:t>Teine etapp</w:t>
      </w:r>
      <w:r>
        <w:rPr>
          <w:rFonts w:ascii="Arial" w:eastAsia="Arial" w:hAnsi="Arial" w:cs="Arial"/>
          <w:sz w:val="24"/>
          <w:szCs w:val="24"/>
        </w:rPr>
        <w:t xml:space="preserve"> võimaldab taotlejal tõendada järgmisi kompetentse:</w:t>
      </w:r>
    </w:p>
    <w:p w:rsidR="00753174" w:rsidRDefault="00753174">
      <w:pPr>
        <w:spacing w:after="0"/>
        <w:ind w:left="426"/>
        <w:rPr>
          <w:rFonts w:ascii="Arial" w:eastAsia="Arial" w:hAnsi="Arial" w:cs="Arial"/>
          <w:sz w:val="24"/>
          <w:szCs w:val="24"/>
        </w:rPr>
      </w:pPr>
    </w:p>
    <w:p w:rsidR="00753174" w:rsidRDefault="00000000">
      <w:pPr>
        <w:numPr>
          <w:ilvl w:val="0"/>
          <w:numId w:val="1"/>
        </w:numPr>
        <w:spacing w:after="0"/>
        <w:ind w:left="426" w:firstLine="0"/>
        <w:rPr>
          <w:rFonts w:ascii="Arial" w:eastAsia="Arial" w:hAnsi="Arial" w:cs="Arial"/>
          <w:sz w:val="24"/>
          <w:szCs w:val="24"/>
        </w:rPr>
      </w:pPr>
      <w:r>
        <w:rPr>
          <w:rFonts w:ascii="Arial" w:eastAsia="Arial" w:hAnsi="Arial" w:cs="Arial"/>
          <w:sz w:val="24"/>
          <w:szCs w:val="24"/>
        </w:rPr>
        <w:t xml:space="preserve">Toidutoodete ja toitlustusteenuse disainimine </w:t>
      </w:r>
    </w:p>
    <w:p w:rsidR="00753174" w:rsidRDefault="00000000">
      <w:pPr>
        <w:numPr>
          <w:ilvl w:val="0"/>
          <w:numId w:val="1"/>
        </w:numPr>
        <w:spacing w:after="0"/>
        <w:ind w:left="426" w:firstLine="0"/>
        <w:rPr>
          <w:rFonts w:ascii="Arial" w:eastAsia="Arial" w:hAnsi="Arial" w:cs="Arial"/>
          <w:sz w:val="24"/>
          <w:szCs w:val="24"/>
        </w:rPr>
      </w:pPr>
      <w:r>
        <w:rPr>
          <w:rFonts w:ascii="Arial" w:eastAsia="Arial" w:hAnsi="Arial" w:cs="Arial"/>
          <w:sz w:val="24"/>
          <w:szCs w:val="24"/>
        </w:rPr>
        <w:t>Köögitöö juhtimine (osaliselt)</w:t>
      </w:r>
    </w:p>
    <w:p w:rsidR="00753174" w:rsidRDefault="00000000">
      <w:pPr>
        <w:numPr>
          <w:ilvl w:val="0"/>
          <w:numId w:val="1"/>
        </w:numPr>
        <w:spacing w:after="0" w:line="240" w:lineRule="auto"/>
        <w:ind w:left="426" w:firstLine="0"/>
        <w:rPr>
          <w:rFonts w:ascii="Arial" w:eastAsia="Arial" w:hAnsi="Arial" w:cs="Arial"/>
          <w:sz w:val="24"/>
          <w:szCs w:val="24"/>
        </w:rPr>
      </w:pPr>
      <w:r>
        <w:rPr>
          <w:rFonts w:ascii="Arial" w:eastAsia="Arial" w:hAnsi="Arial" w:cs="Arial"/>
          <w:sz w:val="24"/>
          <w:szCs w:val="24"/>
        </w:rPr>
        <w:t>Teenindamine (osaliselt)</w:t>
      </w:r>
    </w:p>
    <w:p w:rsidR="00753174" w:rsidRDefault="00000000">
      <w:pPr>
        <w:numPr>
          <w:ilvl w:val="0"/>
          <w:numId w:val="1"/>
        </w:numPr>
        <w:spacing w:after="0"/>
        <w:ind w:left="426" w:firstLine="0"/>
        <w:rPr>
          <w:rFonts w:ascii="Arial" w:eastAsia="Arial" w:hAnsi="Arial" w:cs="Arial"/>
          <w:sz w:val="24"/>
          <w:szCs w:val="24"/>
        </w:rPr>
      </w:pPr>
      <w:r>
        <w:rPr>
          <w:rFonts w:ascii="Arial" w:eastAsia="Arial" w:hAnsi="Arial" w:cs="Arial"/>
          <w:sz w:val="24"/>
          <w:szCs w:val="24"/>
        </w:rPr>
        <w:t xml:space="preserve">Juhendamine </w:t>
      </w:r>
    </w:p>
    <w:p w:rsidR="00753174" w:rsidRDefault="00000000">
      <w:pPr>
        <w:ind w:left="426"/>
        <w:rPr>
          <w:rFonts w:ascii="Arial" w:eastAsia="Arial" w:hAnsi="Arial" w:cs="Arial"/>
          <w:sz w:val="24"/>
          <w:szCs w:val="24"/>
        </w:rPr>
      </w:pPr>
      <w:bookmarkStart w:id="1" w:name="_heading=h.2et92p0" w:colFirst="0" w:colLast="0"/>
      <w:bookmarkEnd w:id="1"/>
      <w:r>
        <w:rPr>
          <w:rFonts w:ascii="Arial" w:eastAsia="Arial" w:hAnsi="Arial" w:cs="Arial"/>
          <w:sz w:val="24"/>
          <w:szCs w:val="24"/>
        </w:rPr>
        <w:t>Vanemkokk, tase 5 üldoskused (osaliselt)</w:t>
      </w:r>
    </w:p>
    <w:p w:rsidR="00753174" w:rsidRDefault="00000000">
      <w:pPr>
        <w:spacing w:after="0" w:line="240" w:lineRule="auto"/>
        <w:rPr>
          <w:rFonts w:ascii="Arial" w:eastAsia="Arial" w:hAnsi="Arial" w:cs="Arial"/>
          <w:sz w:val="24"/>
          <w:szCs w:val="24"/>
        </w:rPr>
      </w:pPr>
      <w:r>
        <w:rPr>
          <w:rFonts w:ascii="Arial" w:eastAsia="Arial" w:hAnsi="Arial" w:cs="Arial"/>
          <w:sz w:val="24"/>
          <w:szCs w:val="24"/>
        </w:rPr>
        <w:t xml:space="preserve">Teises etapis planeerib taotleja juhtumipõhise toitlustussündmuse, mis on vormistatud kirjaliku tööna ja kaitseb suulise intervjuu käigus oma kirjaliku töö (vastab hindamiskomisjoni küsimustele)  ning lahendab köögitöö juhtimisülesande. </w:t>
      </w:r>
    </w:p>
    <w:p w:rsidR="00753174" w:rsidRDefault="00000000">
      <w:pPr>
        <w:spacing w:after="0" w:line="240" w:lineRule="auto"/>
        <w:rPr>
          <w:rFonts w:ascii="Arial" w:eastAsia="Arial" w:hAnsi="Arial" w:cs="Arial"/>
          <w:sz w:val="24"/>
          <w:szCs w:val="24"/>
        </w:rPr>
      </w:pPr>
      <w:r>
        <w:rPr>
          <w:rFonts w:ascii="Arial" w:eastAsia="Arial" w:hAnsi="Arial" w:cs="Arial"/>
          <w:sz w:val="24"/>
          <w:szCs w:val="24"/>
        </w:rPr>
        <w:t>Juhtumipõhine toitlustussündmus ettevõttes on:</w:t>
      </w:r>
    </w:p>
    <w:p w:rsidR="00753174" w:rsidRDefault="00000000">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4-käiguline pidulik lõuna- või õhtusöök, </w:t>
      </w:r>
    </w:p>
    <w:p w:rsidR="00753174" w:rsidRDefault="00000000">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minimaalselt 20-le külalisele, taldrikteenindusena</w:t>
      </w:r>
    </w:p>
    <w:p w:rsidR="00753174" w:rsidRDefault="00000000">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omahind maksimaalselt </w:t>
      </w:r>
      <w:r>
        <w:rPr>
          <w:rFonts w:ascii="Arial" w:eastAsia="Arial" w:hAnsi="Arial" w:cs="Arial"/>
          <w:sz w:val="24"/>
          <w:szCs w:val="24"/>
          <w:highlight w:val="white"/>
        </w:rPr>
        <w:t>9</w:t>
      </w:r>
      <w:r>
        <w:rPr>
          <w:rFonts w:ascii="Arial" w:eastAsia="Arial" w:hAnsi="Arial" w:cs="Arial"/>
          <w:color w:val="000000"/>
          <w:sz w:val="24"/>
          <w:szCs w:val="24"/>
        </w:rPr>
        <w:t xml:space="preserve"> € kliendi kohta.</w:t>
      </w:r>
    </w:p>
    <w:p w:rsidR="00753174" w:rsidRDefault="00000000">
      <w:pPr>
        <w:spacing w:after="0"/>
        <w:rPr>
          <w:rFonts w:ascii="Arial" w:eastAsia="Arial" w:hAnsi="Arial" w:cs="Arial"/>
          <w:sz w:val="24"/>
          <w:szCs w:val="24"/>
        </w:rPr>
      </w:pPr>
      <w:r>
        <w:rPr>
          <w:rFonts w:ascii="Arial" w:eastAsia="Arial" w:hAnsi="Arial" w:cs="Arial"/>
          <w:sz w:val="24"/>
          <w:szCs w:val="24"/>
        </w:rPr>
        <w:t>Taotleja kavandab 4-käigulise menüü, mille toidud vastavad järgmistele kriteeriumitele:</w:t>
      </w:r>
    </w:p>
    <w:p w:rsidR="00753174" w:rsidRDefault="00000000">
      <w:pPr>
        <w:spacing w:after="0"/>
        <w:rPr>
          <w:rFonts w:ascii="Arial" w:eastAsia="Arial" w:hAnsi="Arial" w:cs="Arial"/>
          <w:b/>
          <w:sz w:val="24"/>
          <w:szCs w:val="24"/>
        </w:rPr>
      </w:pPr>
      <w:r>
        <w:rPr>
          <w:rFonts w:ascii="Arial" w:eastAsia="Arial" w:hAnsi="Arial" w:cs="Arial"/>
          <w:b/>
          <w:sz w:val="24"/>
          <w:szCs w:val="24"/>
        </w:rPr>
        <w:t>Tabel 1. 2. etapis planeeritava toitlustussündmuse toitude kriteeriumid</w:t>
      </w:r>
    </w:p>
    <w:tbl>
      <w:tblPr>
        <w:tblStyle w:val="aff2"/>
        <w:tblW w:w="93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2339"/>
        <w:gridCol w:w="2339"/>
        <w:gridCol w:w="2339"/>
      </w:tblGrid>
      <w:tr w:rsidR="00753174">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I käik</w:t>
            </w:r>
          </w:p>
        </w:tc>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II käik</w:t>
            </w:r>
          </w:p>
        </w:tc>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III käik</w:t>
            </w:r>
          </w:p>
        </w:tc>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IV käik</w:t>
            </w:r>
          </w:p>
        </w:tc>
      </w:tr>
      <w:tr w:rsidR="00753174">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Külm eelroog</w:t>
            </w:r>
          </w:p>
        </w:tc>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Kuum eelroog</w:t>
            </w:r>
          </w:p>
        </w:tc>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Kuum pearoog</w:t>
            </w:r>
          </w:p>
        </w:tc>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Magustoit</w:t>
            </w:r>
          </w:p>
        </w:tc>
      </w:tr>
      <w:tr w:rsidR="00753174">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roa tehnoloogias on kasutatud vähemalt 2 kuumtöötlusvõtet</w:t>
            </w:r>
          </w:p>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vähemalt 1 kaste</w:t>
            </w:r>
          </w:p>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lisaks toetavad komponendid mida on erinevalt töödeldud</w:t>
            </w:r>
          </w:p>
        </w:tc>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roa tehnoloogias on kasutatud vähemalt 2 kuumtöötlusvõtet mis erinevad I käigust</w:t>
            </w:r>
          </w:p>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-vähemalt 3 toetavat komponenti mida eelnevalt töödeldud</w:t>
            </w:r>
          </w:p>
        </w:tc>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roa tehnoloogias on kasutatud vähemalt 2 kuumtöötlusvõtet</w:t>
            </w:r>
          </w:p>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-vähemalt 2 erinevate tehnoloogiatega valmistatud lisandit</w:t>
            </w:r>
          </w:p>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-vähemalt 1 kuum kaste</w:t>
            </w:r>
          </w:p>
        </w:tc>
        <w:tc>
          <w:tcPr>
            <w:tcW w:w="2339" w:type="dxa"/>
            <w:shd w:val="clear" w:color="auto" w:fill="auto"/>
            <w:tcMar>
              <w:top w:w="100" w:type="dxa"/>
              <w:left w:w="100" w:type="dxa"/>
              <w:bottom w:w="100" w:type="dxa"/>
              <w:right w:w="100" w:type="dxa"/>
            </w:tcMar>
          </w:tcPr>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-1 küpsetis</w:t>
            </w:r>
          </w:p>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-1 kreem/vaht</w:t>
            </w:r>
          </w:p>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vähemalt 1 kaste</w:t>
            </w:r>
          </w:p>
          <w:p w:rsidR="00753174"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- 1 kuumtöödeldud kaunistuselement</w:t>
            </w:r>
          </w:p>
        </w:tc>
      </w:tr>
    </w:tbl>
    <w:p w:rsidR="00753174" w:rsidRDefault="00753174">
      <w:pPr>
        <w:spacing w:after="0" w:line="240" w:lineRule="auto"/>
        <w:rPr>
          <w:rFonts w:ascii="Arial" w:eastAsia="Arial" w:hAnsi="Arial" w:cs="Arial"/>
          <w:sz w:val="24"/>
          <w:szCs w:val="24"/>
        </w:rPr>
      </w:pPr>
    </w:p>
    <w:p w:rsidR="00753174" w:rsidRDefault="00000000">
      <w:pPr>
        <w:spacing w:after="0" w:line="240" w:lineRule="auto"/>
        <w:rPr>
          <w:rFonts w:ascii="Arial" w:eastAsia="Arial" w:hAnsi="Arial" w:cs="Arial"/>
          <w:sz w:val="24"/>
          <w:szCs w:val="24"/>
        </w:rPr>
      </w:pPr>
      <w:r>
        <w:rPr>
          <w:rFonts w:ascii="Arial" w:eastAsia="Arial" w:hAnsi="Arial" w:cs="Arial"/>
          <w:sz w:val="24"/>
          <w:szCs w:val="24"/>
        </w:rPr>
        <w:t xml:space="preserve">Suuline intervjuu: kirjalik töö kaitstakse intervjuu vormis, veebi teel, 2 nädalat enne kolmandat etappi.  </w:t>
      </w:r>
      <w:r w:rsidR="000A39B0">
        <w:rPr>
          <w:rFonts w:ascii="Arial" w:eastAsia="Arial" w:hAnsi="Arial" w:cs="Arial"/>
          <w:sz w:val="24"/>
          <w:szCs w:val="24"/>
        </w:rPr>
        <w:t>Kaks päeva enne intervjuud edastab HKE õpilastele võimalikud täpsustavad küsimused, mida võib HK õpilaselt küsida intervjuu käigus.</w:t>
      </w:r>
    </w:p>
    <w:p w:rsidR="00753174" w:rsidRDefault="00000000">
      <w:pPr>
        <w:spacing w:after="0" w:line="240" w:lineRule="auto"/>
        <w:rPr>
          <w:rFonts w:ascii="Arial" w:eastAsia="Arial" w:hAnsi="Arial" w:cs="Arial"/>
          <w:sz w:val="24"/>
          <w:szCs w:val="24"/>
        </w:rPr>
      </w:pPr>
      <w:r>
        <w:rPr>
          <w:rFonts w:ascii="Arial" w:eastAsia="Arial" w:hAnsi="Arial" w:cs="Arial"/>
          <w:sz w:val="24"/>
          <w:szCs w:val="24"/>
        </w:rPr>
        <w:t>Teise etapi positiivne tulemus on eelduseks kolmandasse etappi pääsemisele.</w:t>
      </w:r>
    </w:p>
    <w:p w:rsidR="00753174" w:rsidRDefault="00753174">
      <w:pPr>
        <w:spacing w:after="0" w:line="240" w:lineRule="auto"/>
        <w:rPr>
          <w:rFonts w:ascii="Arial" w:eastAsia="Arial" w:hAnsi="Arial" w:cs="Arial"/>
          <w:sz w:val="24"/>
          <w:szCs w:val="24"/>
        </w:rPr>
      </w:pPr>
    </w:p>
    <w:p w:rsidR="00753174" w:rsidRDefault="00000000">
      <w:pPr>
        <w:spacing w:after="0" w:line="240" w:lineRule="auto"/>
        <w:rPr>
          <w:rFonts w:ascii="Arial" w:eastAsia="Arial" w:hAnsi="Arial" w:cs="Arial"/>
          <w:color w:val="000000"/>
          <w:sz w:val="24"/>
          <w:szCs w:val="24"/>
          <w:highlight w:val="red"/>
        </w:rPr>
      </w:pPr>
      <w:r>
        <w:rPr>
          <w:rFonts w:ascii="Arial" w:eastAsia="Arial" w:hAnsi="Arial" w:cs="Arial"/>
          <w:b/>
          <w:sz w:val="24"/>
          <w:szCs w:val="24"/>
          <w:u w:val="single"/>
        </w:rPr>
        <w:t>Kolmandas etapis</w:t>
      </w:r>
      <w:r>
        <w:rPr>
          <w:rFonts w:ascii="Arial" w:eastAsia="Arial" w:hAnsi="Arial" w:cs="Arial"/>
          <w:sz w:val="24"/>
          <w:szCs w:val="24"/>
        </w:rPr>
        <w:t xml:space="preserve"> teostab taotleja praktilise töö, mille käigus tõendab järgmisi kompetentse või kompetentside osi:</w:t>
      </w:r>
    </w:p>
    <w:p w:rsidR="00753174" w:rsidRDefault="00000000">
      <w:pPr>
        <w:numPr>
          <w:ilvl w:val="0"/>
          <w:numId w:val="5"/>
        </w:numPr>
        <w:pBdr>
          <w:top w:val="nil"/>
          <w:left w:val="nil"/>
          <w:bottom w:val="nil"/>
          <w:right w:val="nil"/>
          <w:between w:val="nil"/>
        </w:pBdr>
        <w:spacing w:after="0"/>
        <w:ind w:firstLine="0"/>
        <w:rPr>
          <w:rFonts w:ascii="Arial" w:eastAsia="Arial" w:hAnsi="Arial" w:cs="Arial"/>
          <w:sz w:val="24"/>
          <w:szCs w:val="24"/>
        </w:rPr>
      </w:pPr>
      <w:r>
        <w:rPr>
          <w:rFonts w:ascii="Arial" w:eastAsia="Arial" w:hAnsi="Arial" w:cs="Arial"/>
          <w:sz w:val="24"/>
          <w:szCs w:val="24"/>
        </w:rPr>
        <w:t xml:space="preserve">Toidu valmistamine restoranis </w:t>
      </w:r>
    </w:p>
    <w:p w:rsidR="00753174" w:rsidRDefault="00000000">
      <w:pPr>
        <w:numPr>
          <w:ilvl w:val="0"/>
          <w:numId w:val="5"/>
        </w:numPr>
        <w:pBdr>
          <w:top w:val="nil"/>
          <w:left w:val="nil"/>
          <w:bottom w:val="nil"/>
          <w:right w:val="nil"/>
          <w:between w:val="nil"/>
        </w:pBdr>
        <w:spacing w:after="0"/>
        <w:ind w:firstLine="0"/>
        <w:rPr>
          <w:rFonts w:ascii="Arial" w:eastAsia="Arial" w:hAnsi="Arial" w:cs="Arial"/>
          <w:sz w:val="24"/>
          <w:szCs w:val="24"/>
        </w:rPr>
      </w:pPr>
      <w:r>
        <w:rPr>
          <w:rFonts w:ascii="Arial" w:eastAsia="Arial" w:hAnsi="Arial" w:cs="Arial"/>
          <w:color w:val="000000"/>
          <w:sz w:val="24"/>
          <w:szCs w:val="24"/>
        </w:rPr>
        <w:t>Vanemkokk, tase 5 üldoskused (osaliselt)</w:t>
      </w:r>
    </w:p>
    <w:p w:rsidR="00753174" w:rsidRDefault="00753174">
      <w:pPr>
        <w:pBdr>
          <w:top w:val="nil"/>
          <w:left w:val="nil"/>
          <w:bottom w:val="nil"/>
          <w:right w:val="nil"/>
          <w:between w:val="nil"/>
        </w:pBdr>
        <w:spacing w:after="0"/>
        <w:rPr>
          <w:rFonts w:ascii="Arial" w:eastAsia="Arial" w:hAnsi="Arial" w:cs="Arial"/>
          <w:sz w:val="24"/>
          <w:szCs w:val="24"/>
        </w:rPr>
      </w:pPr>
    </w:p>
    <w:p w:rsidR="00753174" w:rsidRDefault="00000000">
      <w:pPr>
        <w:spacing w:after="0"/>
        <w:rPr>
          <w:rFonts w:ascii="Arial" w:eastAsia="Arial" w:hAnsi="Arial" w:cs="Arial"/>
          <w:sz w:val="24"/>
          <w:szCs w:val="24"/>
        </w:rPr>
      </w:pPr>
      <w:r>
        <w:rPr>
          <w:rFonts w:ascii="Arial" w:eastAsia="Arial" w:hAnsi="Arial" w:cs="Arial"/>
          <w:b/>
          <w:sz w:val="24"/>
          <w:szCs w:val="24"/>
        </w:rPr>
        <w:t xml:space="preserve">Praktilise töö </w:t>
      </w:r>
      <w:r>
        <w:rPr>
          <w:rFonts w:ascii="Arial" w:eastAsia="Arial" w:hAnsi="Arial" w:cs="Arial"/>
          <w:sz w:val="24"/>
          <w:szCs w:val="24"/>
        </w:rPr>
        <w:t xml:space="preserve">käigus valmistab taotleja pimekorvi toorainetest, kolmekäigulise piduliku lõunasöögi, 2-le külalisele. Valmistatavad toidud vastavad tabel 2 välja toodud kriteeriumitele ja menüü koostamise alustele. </w:t>
      </w:r>
    </w:p>
    <w:p w:rsidR="00753174" w:rsidRDefault="00000000">
      <w:pPr>
        <w:spacing w:after="0"/>
        <w:rPr>
          <w:rFonts w:ascii="Arial" w:eastAsia="Arial" w:hAnsi="Arial" w:cs="Arial"/>
          <w:sz w:val="24"/>
          <w:szCs w:val="24"/>
        </w:rPr>
      </w:pPr>
      <w:r>
        <w:rPr>
          <w:rFonts w:ascii="Arial" w:eastAsia="Arial" w:hAnsi="Arial" w:cs="Arial"/>
          <w:sz w:val="24"/>
          <w:szCs w:val="24"/>
        </w:rPr>
        <w:t xml:space="preserve">Toidud serveeritakse hindamiskomisjonile ajagraafiku alusel. </w:t>
      </w:r>
    </w:p>
    <w:p w:rsidR="00753174" w:rsidRDefault="00000000">
      <w:pPr>
        <w:spacing w:after="0"/>
        <w:rPr>
          <w:rFonts w:ascii="Arial" w:eastAsia="Arial" w:hAnsi="Arial" w:cs="Arial"/>
          <w:sz w:val="24"/>
          <w:szCs w:val="24"/>
        </w:rPr>
      </w:pPr>
      <w:r>
        <w:rPr>
          <w:rFonts w:ascii="Arial" w:eastAsia="Arial" w:hAnsi="Arial" w:cs="Arial"/>
          <w:sz w:val="24"/>
          <w:szCs w:val="24"/>
        </w:rPr>
        <w:t xml:space="preserve">Pimekorv tehakse teatavaks koos 2.etapi positiivse tulemusega.  </w:t>
      </w:r>
    </w:p>
    <w:p w:rsidR="00753174" w:rsidRDefault="00000000">
      <w:pPr>
        <w:spacing w:after="0"/>
        <w:rPr>
          <w:rFonts w:ascii="Arial" w:eastAsia="Arial" w:hAnsi="Arial" w:cs="Arial"/>
          <w:sz w:val="24"/>
          <w:szCs w:val="24"/>
        </w:rPr>
      </w:pPr>
      <w:r>
        <w:rPr>
          <w:rFonts w:ascii="Arial" w:eastAsia="Arial" w:hAnsi="Arial" w:cs="Arial"/>
          <w:sz w:val="24"/>
          <w:szCs w:val="24"/>
        </w:rPr>
        <w:lastRenderedPageBreak/>
        <w:t xml:space="preserve">Taotleja esitab </w:t>
      </w:r>
      <w:r w:rsidR="00920CD0">
        <w:rPr>
          <w:rFonts w:ascii="Arial" w:eastAsia="Arial" w:hAnsi="Arial" w:cs="Arial"/>
          <w:sz w:val="24"/>
          <w:szCs w:val="24"/>
        </w:rPr>
        <w:t>48</w:t>
      </w:r>
      <w:r>
        <w:rPr>
          <w:rFonts w:ascii="Arial" w:eastAsia="Arial" w:hAnsi="Arial" w:cs="Arial"/>
          <w:sz w:val="24"/>
          <w:szCs w:val="24"/>
        </w:rPr>
        <w:t xml:space="preserve"> h jooksul hindamiskomisjoni esimehele kaubatellimuse ja menüü, mida kolmandas etapis pole lubatud muuta.  </w:t>
      </w:r>
    </w:p>
    <w:p w:rsidR="00753174" w:rsidRDefault="00000000">
      <w:pPr>
        <w:spacing w:after="0"/>
        <w:rPr>
          <w:rFonts w:ascii="Arial" w:eastAsia="Arial" w:hAnsi="Arial" w:cs="Arial"/>
          <w:sz w:val="24"/>
          <w:szCs w:val="24"/>
        </w:rPr>
      </w:pPr>
      <w:r>
        <w:rPr>
          <w:rFonts w:ascii="Arial" w:eastAsia="Arial" w:hAnsi="Arial" w:cs="Arial"/>
          <w:sz w:val="24"/>
          <w:szCs w:val="24"/>
        </w:rPr>
        <w:t>Kauba tellimus esitatakse hindamiskomisjoni poolt etteantud vormis ning tellimuse kogusumma ei tohi ületada 18 eurot.</w:t>
      </w:r>
    </w:p>
    <w:p w:rsidR="00753174" w:rsidRDefault="00000000">
      <w:pPr>
        <w:spacing w:after="0"/>
        <w:rPr>
          <w:rFonts w:ascii="Arial" w:eastAsia="Arial" w:hAnsi="Arial" w:cs="Arial"/>
          <w:sz w:val="24"/>
          <w:szCs w:val="24"/>
        </w:rPr>
      </w:pPr>
      <w:r>
        <w:rPr>
          <w:rFonts w:ascii="Arial" w:eastAsia="Arial" w:hAnsi="Arial" w:cs="Arial"/>
          <w:sz w:val="24"/>
          <w:szCs w:val="24"/>
        </w:rPr>
        <w:t>Taotleja valmistab toidud, mis vastavad tabel 2 kriteeriumitele:</w:t>
      </w:r>
    </w:p>
    <w:p w:rsidR="00753174" w:rsidRDefault="00000000">
      <w:pPr>
        <w:spacing w:after="0"/>
        <w:rPr>
          <w:rFonts w:ascii="Arial" w:eastAsia="Arial" w:hAnsi="Arial" w:cs="Arial"/>
          <w:b/>
          <w:sz w:val="24"/>
          <w:szCs w:val="24"/>
        </w:rPr>
      </w:pPr>
      <w:r>
        <w:rPr>
          <w:rFonts w:ascii="Arial" w:eastAsia="Arial" w:hAnsi="Arial" w:cs="Arial"/>
          <w:b/>
          <w:sz w:val="24"/>
          <w:szCs w:val="24"/>
        </w:rPr>
        <w:t>Tabel 2. 3.etapis valmistatavate toitude kriteeriumid</w:t>
      </w:r>
    </w:p>
    <w:tbl>
      <w:tblPr>
        <w:tblStyle w:val="aff3"/>
        <w:tblW w:w="93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8"/>
        <w:gridCol w:w="3119"/>
        <w:gridCol w:w="3119"/>
      </w:tblGrid>
      <w:tr w:rsidR="00753174">
        <w:tc>
          <w:tcPr>
            <w:tcW w:w="3118" w:type="dxa"/>
            <w:shd w:val="clear" w:color="auto" w:fill="auto"/>
            <w:tcMar>
              <w:top w:w="100" w:type="dxa"/>
              <w:left w:w="100" w:type="dxa"/>
              <w:bottom w:w="100" w:type="dxa"/>
              <w:right w:w="100" w:type="dxa"/>
            </w:tcMar>
          </w:tcPr>
          <w:p w:rsidR="00753174" w:rsidRDefault="00000000">
            <w:pPr>
              <w:widowControl w:val="0"/>
              <w:rPr>
                <w:rFonts w:ascii="Arial" w:eastAsia="Arial" w:hAnsi="Arial" w:cs="Arial"/>
                <w:sz w:val="24"/>
                <w:szCs w:val="24"/>
              </w:rPr>
            </w:pPr>
            <w:r>
              <w:rPr>
                <w:rFonts w:ascii="Arial" w:eastAsia="Arial" w:hAnsi="Arial" w:cs="Arial"/>
                <w:sz w:val="24"/>
                <w:szCs w:val="24"/>
              </w:rPr>
              <w:t>I käik</w:t>
            </w:r>
          </w:p>
        </w:tc>
        <w:tc>
          <w:tcPr>
            <w:tcW w:w="3119" w:type="dxa"/>
            <w:shd w:val="clear" w:color="auto" w:fill="auto"/>
            <w:tcMar>
              <w:top w:w="100" w:type="dxa"/>
              <w:left w:w="100" w:type="dxa"/>
              <w:bottom w:w="100" w:type="dxa"/>
              <w:right w:w="100" w:type="dxa"/>
            </w:tcMar>
          </w:tcPr>
          <w:p w:rsidR="00753174" w:rsidRDefault="00000000">
            <w:pPr>
              <w:widowControl w:val="0"/>
              <w:rPr>
                <w:rFonts w:ascii="Arial" w:eastAsia="Arial" w:hAnsi="Arial" w:cs="Arial"/>
                <w:sz w:val="24"/>
                <w:szCs w:val="24"/>
              </w:rPr>
            </w:pPr>
            <w:r>
              <w:rPr>
                <w:rFonts w:ascii="Arial" w:eastAsia="Arial" w:hAnsi="Arial" w:cs="Arial"/>
                <w:sz w:val="24"/>
                <w:szCs w:val="24"/>
              </w:rPr>
              <w:t>II käik</w:t>
            </w:r>
          </w:p>
        </w:tc>
        <w:tc>
          <w:tcPr>
            <w:tcW w:w="3119" w:type="dxa"/>
            <w:shd w:val="clear" w:color="auto" w:fill="auto"/>
            <w:tcMar>
              <w:top w:w="100" w:type="dxa"/>
              <w:left w:w="100" w:type="dxa"/>
              <w:bottom w:w="100" w:type="dxa"/>
              <w:right w:w="100" w:type="dxa"/>
            </w:tcMar>
          </w:tcPr>
          <w:p w:rsidR="00753174" w:rsidRDefault="00000000">
            <w:pPr>
              <w:widowControl w:val="0"/>
              <w:rPr>
                <w:rFonts w:ascii="Arial" w:eastAsia="Arial" w:hAnsi="Arial" w:cs="Arial"/>
                <w:sz w:val="24"/>
                <w:szCs w:val="24"/>
              </w:rPr>
            </w:pPr>
            <w:r>
              <w:rPr>
                <w:rFonts w:ascii="Arial" w:eastAsia="Arial" w:hAnsi="Arial" w:cs="Arial"/>
                <w:sz w:val="24"/>
                <w:szCs w:val="24"/>
              </w:rPr>
              <w:t>III käik</w:t>
            </w:r>
          </w:p>
        </w:tc>
      </w:tr>
      <w:tr w:rsidR="00753174">
        <w:tc>
          <w:tcPr>
            <w:tcW w:w="3118" w:type="dxa"/>
            <w:shd w:val="clear" w:color="auto" w:fill="auto"/>
            <w:tcMar>
              <w:top w:w="100" w:type="dxa"/>
              <w:left w:w="100" w:type="dxa"/>
              <w:bottom w:w="100" w:type="dxa"/>
              <w:right w:w="100" w:type="dxa"/>
            </w:tcMar>
          </w:tcPr>
          <w:p w:rsidR="00753174" w:rsidRDefault="00000000">
            <w:pPr>
              <w:widowControl w:val="0"/>
              <w:rPr>
                <w:rFonts w:ascii="Arial" w:eastAsia="Arial" w:hAnsi="Arial" w:cs="Arial"/>
                <w:b/>
                <w:sz w:val="24"/>
                <w:szCs w:val="24"/>
              </w:rPr>
            </w:pPr>
            <w:r>
              <w:rPr>
                <w:rFonts w:ascii="Arial" w:eastAsia="Arial" w:hAnsi="Arial" w:cs="Arial"/>
                <w:b/>
                <w:sz w:val="24"/>
                <w:szCs w:val="24"/>
              </w:rPr>
              <w:t>Külm või kuum eelroog (va.supp/konsomee vmt)</w:t>
            </w:r>
          </w:p>
        </w:tc>
        <w:tc>
          <w:tcPr>
            <w:tcW w:w="3119" w:type="dxa"/>
            <w:shd w:val="clear" w:color="auto" w:fill="auto"/>
            <w:tcMar>
              <w:top w:w="100" w:type="dxa"/>
              <w:left w:w="100" w:type="dxa"/>
              <w:bottom w:w="100" w:type="dxa"/>
              <w:right w:w="100" w:type="dxa"/>
            </w:tcMar>
          </w:tcPr>
          <w:p w:rsidR="00753174" w:rsidRDefault="00000000">
            <w:pPr>
              <w:widowControl w:val="0"/>
              <w:rPr>
                <w:rFonts w:ascii="Arial" w:eastAsia="Arial" w:hAnsi="Arial" w:cs="Arial"/>
                <w:b/>
                <w:sz w:val="24"/>
                <w:szCs w:val="24"/>
              </w:rPr>
            </w:pPr>
            <w:r>
              <w:rPr>
                <w:rFonts w:ascii="Arial" w:eastAsia="Arial" w:hAnsi="Arial" w:cs="Arial"/>
                <w:b/>
                <w:sz w:val="24"/>
                <w:szCs w:val="24"/>
              </w:rPr>
              <w:t>Kuum pearoog</w:t>
            </w:r>
          </w:p>
        </w:tc>
        <w:tc>
          <w:tcPr>
            <w:tcW w:w="3119" w:type="dxa"/>
            <w:shd w:val="clear" w:color="auto" w:fill="auto"/>
            <w:tcMar>
              <w:top w:w="100" w:type="dxa"/>
              <w:left w:w="100" w:type="dxa"/>
              <w:bottom w:w="100" w:type="dxa"/>
              <w:right w:w="100" w:type="dxa"/>
            </w:tcMar>
          </w:tcPr>
          <w:p w:rsidR="00753174" w:rsidRDefault="00000000">
            <w:pPr>
              <w:widowControl w:val="0"/>
              <w:rPr>
                <w:rFonts w:ascii="Arial" w:eastAsia="Arial" w:hAnsi="Arial" w:cs="Arial"/>
                <w:b/>
                <w:sz w:val="24"/>
                <w:szCs w:val="24"/>
              </w:rPr>
            </w:pPr>
            <w:r>
              <w:rPr>
                <w:rFonts w:ascii="Arial" w:eastAsia="Arial" w:hAnsi="Arial" w:cs="Arial"/>
                <w:b/>
                <w:sz w:val="24"/>
                <w:szCs w:val="24"/>
              </w:rPr>
              <w:t>Magustoit</w:t>
            </w:r>
          </w:p>
        </w:tc>
      </w:tr>
      <w:tr w:rsidR="00753174">
        <w:tc>
          <w:tcPr>
            <w:tcW w:w="3118" w:type="dxa"/>
            <w:shd w:val="clear" w:color="auto" w:fill="auto"/>
            <w:tcMar>
              <w:top w:w="100" w:type="dxa"/>
              <w:left w:w="100" w:type="dxa"/>
              <w:bottom w:w="100" w:type="dxa"/>
              <w:right w:w="100" w:type="dxa"/>
            </w:tcMar>
          </w:tcPr>
          <w:p w:rsidR="00753174" w:rsidRDefault="00000000">
            <w:pPr>
              <w:widowControl w:val="0"/>
              <w:rPr>
                <w:rFonts w:ascii="Arial" w:eastAsia="Arial" w:hAnsi="Arial" w:cs="Arial"/>
                <w:sz w:val="24"/>
                <w:szCs w:val="24"/>
              </w:rPr>
            </w:pPr>
            <w:r>
              <w:rPr>
                <w:rFonts w:ascii="Arial" w:eastAsia="Arial" w:hAnsi="Arial" w:cs="Arial"/>
                <w:sz w:val="24"/>
                <w:szCs w:val="24"/>
              </w:rPr>
              <w:t>-roa tehnoloogias on kasutatud vähemalt 2 kuumtöötlusvõtet</w:t>
            </w:r>
          </w:p>
          <w:p w:rsidR="00753174" w:rsidRDefault="00000000">
            <w:pPr>
              <w:widowControl w:val="0"/>
              <w:rPr>
                <w:rFonts w:ascii="Arial" w:eastAsia="Arial" w:hAnsi="Arial" w:cs="Arial"/>
                <w:sz w:val="24"/>
                <w:szCs w:val="24"/>
              </w:rPr>
            </w:pPr>
            <w:r>
              <w:rPr>
                <w:rFonts w:ascii="Arial" w:eastAsia="Arial" w:hAnsi="Arial" w:cs="Arial"/>
                <w:sz w:val="24"/>
                <w:szCs w:val="24"/>
              </w:rPr>
              <w:t>-eelroog koosneb vähemalt 3-st komponendist, mida on erinevalt töödeldud</w:t>
            </w:r>
          </w:p>
          <w:p w:rsidR="00753174" w:rsidRDefault="00000000">
            <w:pPr>
              <w:widowControl w:val="0"/>
              <w:rPr>
                <w:rFonts w:ascii="Arial" w:eastAsia="Arial" w:hAnsi="Arial" w:cs="Arial"/>
                <w:sz w:val="24"/>
                <w:szCs w:val="24"/>
              </w:rPr>
            </w:pPr>
            <w:r>
              <w:rPr>
                <w:rFonts w:ascii="Arial" w:eastAsia="Arial" w:hAnsi="Arial" w:cs="Arial"/>
                <w:sz w:val="24"/>
                <w:szCs w:val="24"/>
              </w:rPr>
              <w:t>-vähemalt 1 kaste</w:t>
            </w:r>
          </w:p>
        </w:tc>
        <w:tc>
          <w:tcPr>
            <w:tcW w:w="3119" w:type="dxa"/>
            <w:shd w:val="clear" w:color="auto" w:fill="auto"/>
            <w:tcMar>
              <w:top w:w="100" w:type="dxa"/>
              <w:left w:w="100" w:type="dxa"/>
              <w:bottom w:w="100" w:type="dxa"/>
              <w:right w:w="100" w:type="dxa"/>
            </w:tcMar>
          </w:tcPr>
          <w:p w:rsidR="00753174" w:rsidRDefault="00000000">
            <w:pPr>
              <w:widowControl w:val="0"/>
              <w:rPr>
                <w:rFonts w:ascii="Arial" w:eastAsia="Arial" w:hAnsi="Arial" w:cs="Arial"/>
                <w:sz w:val="24"/>
                <w:szCs w:val="24"/>
              </w:rPr>
            </w:pPr>
            <w:r>
              <w:rPr>
                <w:rFonts w:ascii="Arial" w:eastAsia="Arial" w:hAnsi="Arial" w:cs="Arial"/>
                <w:sz w:val="24"/>
                <w:szCs w:val="24"/>
              </w:rPr>
              <w:t>-peatooraine portsjonina serveeritav</w:t>
            </w:r>
          </w:p>
          <w:p w:rsidR="00753174" w:rsidRDefault="00000000">
            <w:pPr>
              <w:widowControl w:val="0"/>
              <w:rPr>
                <w:rFonts w:ascii="Arial" w:eastAsia="Arial" w:hAnsi="Arial" w:cs="Arial"/>
                <w:sz w:val="24"/>
                <w:szCs w:val="24"/>
              </w:rPr>
            </w:pPr>
            <w:r>
              <w:rPr>
                <w:rFonts w:ascii="Arial" w:eastAsia="Arial" w:hAnsi="Arial" w:cs="Arial"/>
                <w:sz w:val="24"/>
                <w:szCs w:val="24"/>
              </w:rPr>
              <w:t>-roa tehnoloogias on kasutatud vähemalt 2 kuumtöötlusvõtet, mis erinevad I käigust</w:t>
            </w:r>
          </w:p>
          <w:p w:rsidR="00753174" w:rsidRDefault="00000000">
            <w:pPr>
              <w:widowControl w:val="0"/>
              <w:rPr>
                <w:rFonts w:ascii="Arial" w:eastAsia="Arial" w:hAnsi="Arial" w:cs="Arial"/>
                <w:sz w:val="24"/>
                <w:szCs w:val="24"/>
              </w:rPr>
            </w:pPr>
            <w:r>
              <w:rPr>
                <w:rFonts w:ascii="Arial" w:eastAsia="Arial" w:hAnsi="Arial" w:cs="Arial"/>
                <w:sz w:val="24"/>
                <w:szCs w:val="24"/>
              </w:rPr>
              <w:t>-vähemalt 2 erinevate tehnoloogiatega valmistatud lisandit</w:t>
            </w:r>
          </w:p>
          <w:p w:rsidR="00753174" w:rsidRDefault="00000000">
            <w:pPr>
              <w:widowControl w:val="0"/>
              <w:rPr>
                <w:rFonts w:ascii="Arial" w:eastAsia="Arial" w:hAnsi="Arial" w:cs="Arial"/>
                <w:sz w:val="24"/>
                <w:szCs w:val="24"/>
              </w:rPr>
            </w:pPr>
            <w:r>
              <w:rPr>
                <w:rFonts w:ascii="Arial" w:eastAsia="Arial" w:hAnsi="Arial" w:cs="Arial"/>
                <w:sz w:val="24"/>
                <w:szCs w:val="24"/>
              </w:rPr>
              <w:t>-vähemalt 1 kuum kaste</w:t>
            </w:r>
          </w:p>
        </w:tc>
        <w:tc>
          <w:tcPr>
            <w:tcW w:w="3119" w:type="dxa"/>
            <w:shd w:val="clear" w:color="auto" w:fill="auto"/>
            <w:tcMar>
              <w:top w:w="100" w:type="dxa"/>
              <w:left w:w="100" w:type="dxa"/>
              <w:bottom w:w="100" w:type="dxa"/>
              <w:right w:w="100" w:type="dxa"/>
            </w:tcMar>
          </w:tcPr>
          <w:p w:rsidR="00753174" w:rsidRDefault="00000000">
            <w:pPr>
              <w:widowControl w:val="0"/>
              <w:rPr>
                <w:rFonts w:ascii="Arial" w:eastAsia="Arial" w:hAnsi="Arial" w:cs="Arial"/>
                <w:sz w:val="24"/>
                <w:szCs w:val="24"/>
              </w:rPr>
            </w:pPr>
            <w:r>
              <w:rPr>
                <w:rFonts w:ascii="Arial" w:eastAsia="Arial" w:hAnsi="Arial" w:cs="Arial"/>
                <w:sz w:val="24"/>
                <w:szCs w:val="24"/>
              </w:rPr>
              <w:t>-1 küpsetis</w:t>
            </w:r>
          </w:p>
          <w:p w:rsidR="00753174" w:rsidRDefault="00000000">
            <w:pPr>
              <w:widowControl w:val="0"/>
              <w:rPr>
                <w:rFonts w:ascii="Arial" w:eastAsia="Arial" w:hAnsi="Arial" w:cs="Arial"/>
                <w:sz w:val="24"/>
                <w:szCs w:val="24"/>
              </w:rPr>
            </w:pPr>
            <w:r>
              <w:rPr>
                <w:rFonts w:ascii="Arial" w:eastAsia="Arial" w:hAnsi="Arial" w:cs="Arial"/>
                <w:sz w:val="24"/>
                <w:szCs w:val="24"/>
              </w:rPr>
              <w:t>-1 kreem/vaht</w:t>
            </w:r>
          </w:p>
          <w:p w:rsidR="00753174" w:rsidRDefault="00000000">
            <w:pPr>
              <w:widowControl w:val="0"/>
              <w:rPr>
                <w:rFonts w:ascii="Arial" w:eastAsia="Arial" w:hAnsi="Arial" w:cs="Arial"/>
                <w:sz w:val="24"/>
                <w:szCs w:val="24"/>
              </w:rPr>
            </w:pPr>
            <w:r>
              <w:rPr>
                <w:rFonts w:ascii="Arial" w:eastAsia="Arial" w:hAnsi="Arial" w:cs="Arial"/>
                <w:sz w:val="24"/>
                <w:szCs w:val="24"/>
              </w:rPr>
              <w:t>- vähemalt 1 kaste</w:t>
            </w:r>
          </w:p>
          <w:p w:rsidR="00753174" w:rsidRDefault="00000000">
            <w:pPr>
              <w:widowControl w:val="0"/>
              <w:rPr>
                <w:rFonts w:ascii="Arial" w:eastAsia="Arial" w:hAnsi="Arial" w:cs="Arial"/>
                <w:sz w:val="24"/>
                <w:szCs w:val="24"/>
              </w:rPr>
            </w:pPr>
            <w:r>
              <w:rPr>
                <w:rFonts w:ascii="Arial" w:eastAsia="Arial" w:hAnsi="Arial" w:cs="Arial"/>
                <w:sz w:val="24"/>
                <w:szCs w:val="24"/>
              </w:rPr>
              <w:t>- 1 kuumtöödeldud kaunistuselement</w:t>
            </w:r>
          </w:p>
        </w:tc>
      </w:tr>
    </w:tbl>
    <w:p w:rsidR="00753174" w:rsidRDefault="00753174">
      <w:pPr>
        <w:pBdr>
          <w:top w:val="nil"/>
          <w:left w:val="nil"/>
          <w:bottom w:val="nil"/>
          <w:right w:val="nil"/>
          <w:between w:val="nil"/>
        </w:pBdr>
        <w:spacing w:after="0"/>
        <w:rPr>
          <w:rFonts w:ascii="Arial" w:eastAsia="Arial" w:hAnsi="Arial" w:cs="Arial"/>
          <w:b/>
          <w:i/>
          <w:sz w:val="24"/>
          <w:szCs w:val="24"/>
        </w:rPr>
      </w:pPr>
    </w:p>
    <w:p w:rsidR="00753174" w:rsidRDefault="00753174">
      <w:pPr>
        <w:pBdr>
          <w:top w:val="nil"/>
          <w:left w:val="nil"/>
          <w:bottom w:val="nil"/>
          <w:right w:val="nil"/>
          <w:between w:val="nil"/>
        </w:pBdr>
        <w:spacing w:after="0"/>
        <w:ind w:left="720"/>
        <w:rPr>
          <w:rFonts w:ascii="Arial" w:eastAsia="Arial" w:hAnsi="Arial" w:cs="Arial"/>
          <w:sz w:val="24"/>
          <w:szCs w:val="24"/>
        </w:rPr>
      </w:pPr>
    </w:p>
    <w:p w:rsidR="00753174" w:rsidRDefault="00000000">
      <w:pPr>
        <w:numPr>
          <w:ilvl w:val="3"/>
          <w:numId w:val="5"/>
        </w:numPr>
        <w:pBdr>
          <w:top w:val="nil"/>
          <w:left w:val="nil"/>
          <w:bottom w:val="nil"/>
          <w:right w:val="nil"/>
          <w:between w:val="nil"/>
        </w:pBdr>
        <w:rPr>
          <w:rFonts w:ascii="Arial" w:eastAsia="Arial" w:hAnsi="Arial" w:cs="Arial"/>
          <w:b/>
          <w:color w:val="2E75B5"/>
          <w:sz w:val="24"/>
          <w:szCs w:val="24"/>
        </w:rPr>
      </w:pPr>
      <w:r>
        <w:rPr>
          <w:rFonts w:ascii="Arial" w:eastAsia="Arial" w:hAnsi="Arial" w:cs="Arial"/>
          <w:b/>
          <w:color w:val="2E75B5"/>
          <w:sz w:val="24"/>
          <w:szCs w:val="24"/>
        </w:rPr>
        <w:t>Hindamiskriteeriumid</w:t>
      </w:r>
    </w:p>
    <w:p w:rsidR="00753174" w:rsidRDefault="00000000">
      <w:pPr>
        <w:rPr>
          <w:rFonts w:ascii="Arial" w:eastAsia="Arial" w:hAnsi="Arial" w:cs="Arial"/>
          <w:b/>
          <w:sz w:val="24"/>
          <w:szCs w:val="24"/>
        </w:rPr>
      </w:pPr>
      <w:r>
        <w:rPr>
          <w:rFonts w:ascii="Arial" w:eastAsia="Arial" w:hAnsi="Arial" w:cs="Arial"/>
          <w:b/>
          <w:sz w:val="24"/>
          <w:szCs w:val="24"/>
        </w:rPr>
        <w:t xml:space="preserve">Tabel 3. Restoranikokk, tase 5 (koolilõpetaja) kutseeksami, 1.etapi hindamiskriteeriumid  </w:t>
      </w:r>
    </w:p>
    <w:tbl>
      <w:tblPr>
        <w:tblStyle w:val="af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12"/>
      </w:tblGrid>
      <w:tr w:rsidR="00753174">
        <w:tc>
          <w:tcPr>
            <w:tcW w:w="2122" w:type="dxa"/>
          </w:tcPr>
          <w:p w:rsidR="00753174" w:rsidRDefault="00000000">
            <w:pPr>
              <w:rPr>
                <w:rFonts w:ascii="Arial" w:eastAsia="Arial" w:hAnsi="Arial" w:cs="Arial"/>
                <w:b/>
                <w:sz w:val="24"/>
                <w:szCs w:val="24"/>
              </w:rPr>
            </w:pPr>
            <w:r>
              <w:rPr>
                <w:rFonts w:ascii="Arial" w:eastAsia="Arial" w:hAnsi="Arial" w:cs="Arial"/>
                <w:b/>
                <w:color w:val="000000"/>
                <w:sz w:val="24"/>
                <w:szCs w:val="24"/>
              </w:rPr>
              <w:t>Kompetents</w:t>
            </w:r>
          </w:p>
        </w:tc>
        <w:tc>
          <w:tcPr>
            <w:tcW w:w="7512" w:type="dxa"/>
          </w:tcPr>
          <w:p w:rsidR="00753174" w:rsidRDefault="00000000">
            <w:pPr>
              <w:rPr>
                <w:rFonts w:ascii="Arial" w:eastAsia="Arial" w:hAnsi="Arial" w:cs="Arial"/>
                <w:b/>
                <w:sz w:val="24"/>
                <w:szCs w:val="24"/>
              </w:rPr>
            </w:pPr>
            <w:r>
              <w:rPr>
                <w:rFonts w:ascii="Arial" w:eastAsia="Arial" w:hAnsi="Arial" w:cs="Arial"/>
                <w:b/>
                <w:color w:val="000000"/>
                <w:sz w:val="24"/>
                <w:szCs w:val="24"/>
              </w:rPr>
              <w:t>Hindamiskriteeriumid</w:t>
            </w:r>
          </w:p>
        </w:tc>
      </w:tr>
      <w:tr w:rsidR="00753174">
        <w:tc>
          <w:tcPr>
            <w:tcW w:w="2122" w:type="dxa"/>
          </w:tcPr>
          <w:p w:rsidR="00753174" w:rsidRDefault="00000000">
            <w:pPr>
              <w:rPr>
                <w:rFonts w:ascii="Arial" w:eastAsia="Arial" w:hAnsi="Arial" w:cs="Arial"/>
                <w:b/>
                <w:sz w:val="24"/>
                <w:szCs w:val="24"/>
              </w:rPr>
            </w:pPr>
            <w:r>
              <w:rPr>
                <w:rFonts w:ascii="Arial" w:eastAsia="Arial" w:hAnsi="Arial" w:cs="Arial"/>
                <w:b/>
                <w:sz w:val="24"/>
                <w:szCs w:val="24"/>
              </w:rPr>
              <w:t>Kaupade käitlemine</w:t>
            </w:r>
          </w:p>
        </w:tc>
        <w:tc>
          <w:tcPr>
            <w:tcW w:w="7512" w:type="dxa"/>
          </w:tcPr>
          <w:p w:rsidR="00753174" w:rsidRDefault="00000000">
            <w:pPr>
              <w:numPr>
                <w:ilvl w:val="6"/>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võtab vastu ja ladustab kauba vastavalt toiduhügieeni nõuetele; kontrollib kauba koguse ja kvaliteedi vastavust dokumentatsioonile</w:t>
            </w:r>
          </w:p>
          <w:p w:rsidR="00753174" w:rsidRDefault="00000000">
            <w:pPr>
              <w:numPr>
                <w:ilvl w:val="6"/>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sisestab kauba ja taara dokumentatsiooni andmebaasi</w:t>
            </w:r>
          </w:p>
          <w:p w:rsidR="00753174" w:rsidRDefault="00000000">
            <w:pPr>
              <w:numPr>
                <w:ilvl w:val="6"/>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kontrollib igapäevaselt kauba kvaliteeti ja jälgib realiseerimisaegu</w:t>
            </w:r>
          </w:p>
          <w:p w:rsidR="00753174" w:rsidRDefault="00000000">
            <w:pPr>
              <w:numPr>
                <w:ilvl w:val="6"/>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hindab igapäevast kaubakogust, planeerib ja tellib tööks vajaliku optimaalse varu vastavalt kaubavoogude liikumiskiirusele konkreetses ettevõttes ja eri kaupade tarnesagedusele</w:t>
            </w:r>
          </w:p>
          <w:p w:rsidR="00753174" w:rsidRDefault="00000000">
            <w:pPr>
              <w:numPr>
                <w:ilvl w:val="6"/>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käitleb pakendeid ja taarat vastavalt õigusaktidele</w:t>
            </w:r>
          </w:p>
          <w:p w:rsidR="00753174" w:rsidRDefault="00000000">
            <w:pPr>
              <w:numPr>
                <w:ilvl w:val="6"/>
                <w:numId w:val="17"/>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inventeerib laoseisu vastavalt ettevõttes kehtestatud sisekorraeeskirjale; analüüsib inventuuri tulemusi</w:t>
            </w:r>
          </w:p>
        </w:tc>
      </w:tr>
      <w:tr w:rsidR="00753174">
        <w:tc>
          <w:tcPr>
            <w:tcW w:w="2122" w:type="dxa"/>
          </w:tcPr>
          <w:p w:rsidR="00753174" w:rsidRDefault="00000000">
            <w:pPr>
              <w:rPr>
                <w:rFonts w:ascii="Arial" w:eastAsia="Arial" w:hAnsi="Arial" w:cs="Arial"/>
                <w:b/>
                <w:sz w:val="24"/>
                <w:szCs w:val="24"/>
              </w:rPr>
            </w:pPr>
            <w:r>
              <w:rPr>
                <w:rFonts w:ascii="Arial" w:eastAsia="Arial" w:hAnsi="Arial" w:cs="Arial"/>
                <w:b/>
                <w:sz w:val="24"/>
                <w:szCs w:val="24"/>
              </w:rPr>
              <w:t>Puhastamine ja koristamine</w:t>
            </w:r>
          </w:p>
        </w:tc>
        <w:tc>
          <w:tcPr>
            <w:tcW w:w="7512" w:type="dxa"/>
          </w:tcPr>
          <w:p w:rsidR="00753174" w:rsidRDefault="00000000">
            <w:pPr>
              <w:numPr>
                <w:ilvl w:val="6"/>
                <w:numId w:val="5"/>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planeerib köögi puhastus- ja koristustöid vastavalt puhastusplaanile</w:t>
            </w:r>
          </w:p>
          <w:p w:rsidR="00753174" w:rsidRDefault="00000000">
            <w:pPr>
              <w:numPr>
                <w:ilvl w:val="6"/>
                <w:numId w:val="5"/>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puhastab köögiseadmeid ja töövahendeid, lähtudes juhendist</w:t>
            </w:r>
          </w:p>
          <w:p w:rsidR="00753174" w:rsidRDefault="00000000">
            <w:pPr>
              <w:numPr>
                <w:ilvl w:val="0"/>
                <w:numId w:val="5"/>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käitleb prügi, lähtudes juhendist</w:t>
            </w:r>
          </w:p>
          <w:p w:rsidR="00753174" w:rsidRDefault="00000000">
            <w:pPr>
              <w:numPr>
                <w:ilvl w:val="0"/>
                <w:numId w:val="5"/>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peseb saali ja toiduvalmistamise nõusid, lähtudes juhendist</w:t>
            </w:r>
          </w:p>
          <w:p w:rsidR="00753174" w:rsidRDefault="00000000">
            <w:pPr>
              <w:numPr>
                <w:ilvl w:val="0"/>
                <w:numId w:val="5"/>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lastRenderedPageBreak/>
              <w:t>puhastab köögi, saali ja muud ruumid, kasutades sobivaid puhastusvahendeid ja -tarvikuid; valmistab puhastusvahendi lahuse, lähtudes juhendist</w:t>
            </w:r>
          </w:p>
        </w:tc>
      </w:tr>
      <w:tr w:rsidR="00753174">
        <w:tc>
          <w:tcPr>
            <w:tcW w:w="2122" w:type="dxa"/>
          </w:tcPr>
          <w:p w:rsidR="00753174" w:rsidRDefault="00000000">
            <w:pPr>
              <w:rPr>
                <w:rFonts w:ascii="Arial" w:eastAsia="Arial" w:hAnsi="Arial" w:cs="Arial"/>
                <w:b/>
                <w:sz w:val="24"/>
                <w:szCs w:val="24"/>
              </w:rPr>
            </w:pPr>
            <w:r>
              <w:rPr>
                <w:rFonts w:ascii="Arial" w:eastAsia="Arial" w:hAnsi="Arial" w:cs="Arial"/>
                <w:b/>
                <w:sz w:val="24"/>
                <w:szCs w:val="24"/>
              </w:rPr>
              <w:lastRenderedPageBreak/>
              <w:t>Teenindamine (osaliselt)</w:t>
            </w:r>
          </w:p>
        </w:tc>
        <w:tc>
          <w:tcPr>
            <w:tcW w:w="7512" w:type="dxa"/>
          </w:tcPr>
          <w:p w:rsidR="00753174" w:rsidRDefault="00000000">
            <w:pPr>
              <w:numPr>
                <w:ilvl w:val="6"/>
                <w:numId w:val="5"/>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suhtleb klientidega, lähtudes klienditeeninduse heast tavast</w:t>
            </w:r>
          </w:p>
          <w:p w:rsidR="00753174" w:rsidRDefault="00000000">
            <w:pPr>
              <w:numPr>
                <w:ilvl w:val="6"/>
                <w:numId w:val="5"/>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katab ja teenindab erineva teenindustüübiga laudu, kasutades enamkasutatavaid teenindusviise ja –tehnikaid</w:t>
            </w:r>
          </w:p>
        </w:tc>
      </w:tr>
      <w:tr w:rsidR="00753174">
        <w:tc>
          <w:tcPr>
            <w:tcW w:w="2122" w:type="dxa"/>
          </w:tcPr>
          <w:p w:rsidR="00753174" w:rsidRDefault="00000000">
            <w:pPr>
              <w:rPr>
                <w:rFonts w:ascii="Arial" w:eastAsia="Arial" w:hAnsi="Arial" w:cs="Arial"/>
                <w:b/>
                <w:sz w:val="24"/>
                <w:szCs w:val="24"/>
              </w:rPr>
            </w:pPr>
            <w:r>
              <w:rPr>
                <w:rFonts w:ascii="Arial" w:eastAsia="Arial" w:hAnsi="Arial" w:cs="Arial"/>
                <w:b/>
                <w:sz w:val="24"/>
                <w:szCs w:val="24"/>
              </w:rPr>
              <w:t>Köögitöö juhtimine</w:t>
            </w:r>
          </w:p>
          <w:p w:rsidR="00753174" w:rsidRDefault="00000000">
            <w:pPr>
              <w:rPr>
                <w:rFonts w:ascii="Arial" w:eastAsia="Arial" w:hAnsi="Arial" w:cs="Arial"/>
                <w:b/>
                <w:sz w:val="24"/>
                <w:szCs w:val="24"/>
              </w:rPr>
            </w:pPr>
            <w:r>
              <w:rPr>
                <w:rFonts w:ascii="Arial" w:eastAsia="Arial" w:hAnsi="Arial" w:cs="Arial"/>
                <w:b/>
                <w:sz w:val="24"/>
                <w:szCs w:val="24"/>
              </w:rPr>
              <w:t>(osaliselt)</w:t>
            </w:r>
          </w:p>
        </w:tc>
        <w:tc>
          <w:tcPr>
            <w:tcW w:w="7512" w:type="dxa"/>
          </w:tcPr>
          <w:p w:rsidR="00753174" w:rsidRDefault="00000000">
            <w:pPr>
              <w:numPr>
                <w:ilvl w:val="6"/>
                <w:numId w:val="13"/>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korraldab köögiseadmete ja töövahendite hooldamist, vastavalt kasutusjuhendile või hoolduslepingule</w:t>
            </w:r>
          </w:p>
          <w:p w:rsidR="00753174" w:rsidRDefault="00000000">
            <w:pPr>
              <w:numPr>
                <w:ilvl w:val="6"/>
                <w:numId w:val="13"/>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määratleb köögiseadmete, töövahendite ja materjalide vajaduse ja teeb ettepanekuid köögiseadmete uuendamiseks, lähtudes ettevõtte tootmisprotsessist</w:t>
            </w:r>
          </w:p>
          <w:p w:rsidR="00753174" w:rsidRDefault="00000000">
            <w:pPr>
              <w:numPr>
                <w:ilvl w:val="6"/>
                <w:numId w:val="1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jälgib toorainete hinnamuutusi ja teeb ettepanekuid müügihinna kujundamiseks, analüüsib ettevõtte kulutõhusust</w:t>
            </w:r>
          </w:p>
        </w:tc>
      </w:tr>
    </w:tbl>
    <w:p w:rsidR="00753174" w:rsidRDefault="00753174">
      <w:pPr>
        <w:rPr>
          <w:rFonts w:ascii="Arial" w:eastAsia="Arial" w:hAnsi="Arial" w:cs="Arial"/>
          <w:b/>
          <w:sz w:val="24"/>
          <w:szCs w:val="24"/>
        </w:rPr>
      </w:pPr>
      <w:bookmarkStart w:id="2" w:name="_heading=h.30j0zll" w:colFirst="0" w:colLast="0"/>
      <w:bookmarkEnd w:id="2"/>
    </w:p>
    <w:p w:rsidR="00753174" w:rsidRDefault="00000000">
      <w:pPr>
        <w:rPr>
          <w:rFonts w:ascii="Arial" w:eastAsia="Arial" w:hAnsi="Arial" w:cs="Arial"/>
          <w:b/>
          <w:sz w:val="24"/>
          <w:szCs w:val="24"/>
        </w:rPr>
      </w:pPr>
      <w:bookmarkStart w:id="3" w:name="_heading=h.tyjcwt" w:colFirst="0" w:colLast="0"/>
      <w:bookmarkEnd w:id="3"/>
      <w:r>
        <w:rPr>
          <w:rFonts w:ascii="Arial" w:eastAsia="Arial" w:hAnsi="Arial" w:cs="Arial"/>
          <w:b/>
          <w:sz w:val="24"/>
          <w:szCs w:val="24"/>
        </w:rPr>
        <w:t>Tabel 4. Restoranikokk, tase 5 (koolilõpetaja) kutseeksami 2.etapi hindamiskriteeriumid, toitlustussündmuse planeerimine (kirjalik töö) ja köögitöö juhtimise ülesanne (suuline intervjuu)</w:t>
      </w:r>
    </w:p>
    <w:tbl>
      <w:tblPr>
        <w:tblStyle w:val="aff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371"/>
      </w:tblGrid>
      <w:tr w:rsidR="00753174">
        <w:tc>
          <w:tcPr>
            <w:tcW w:w="2689" w:type="dxa"/>
          </w:tcPr>
          <w:p w:rsidR="00753174" w:rsidRDefault="00000000">
            <w:pPr>
              <w:rPr>
                <w:rFonts w:ascii="Arial" w:eastAsia="Arial" w:hAnsi="Arial" w:cs="Arial"/>
                <w:b/>
                <w:sz w:val="24"/>
                <w:szCs w:val="24"/>
              </w:rPr>
            </w:pPr>
            <w:r>
              <w:rPr>
                <w:rFonts w:ascii="Arial" w:eastAsia="Arial" w:hAnsi="Arial" w:cs="Arial"/>
                <w:b/>
                <w:color w:val="000000"/>
                <w:sz w:val="24"/>
                <w:szCs w:val="24"/>
              </w:rPr>
              <w:t>Kompetents</w:t>
            </w:r>
          </w:p>
        </w:tc>
        <w:tc>
          <w:tcPr>
            <w:tcW w:w="7371" w:type="dxa"/>
          </w:tcPr>
          <w:p w:rsidR="00753174" w:rsidRDefault="00000000">
            <w:pPr>
              <w:rPr>
                <w:rFonts w:ascii="Arial" w:eastAsia="Arial" w:hAnsi="Arial" w:cs="Arial"/>
                <w:b/>
                <w:sz w:val="24"/>
                <w:szCs w:val="24"/>
              </w:rPr>
            </w:pPr>
            <w:r>
              <w:rPr>
                <w:rFonts w:ascii="Arial" w:eastAsia="Arial" w:hAnsi="Arial" w:cs="Arial"/>
                <w:b/>
                <w:color w:val="000000"/>
                <w:sz w:val="24"/>
                <w:szCs w:val="24"/>
              </w:rPr>
              <w:t>Hindamiskriteeriumid</w:t>
            </w:r>
          </w:p>
        </w:tc>
      </w:tr>
      <w:tr w:rsidR="00753174">
        <w:tc>
          <w:tcPr>
            <w:tcW w:w="2689" w:type="dxa"/>
          </w:tcPr>
          <w:p w:rsidR="00753174" w:rsidRDefault="00000000">
            <w:pPr>
              <w:rPr>
                <w:rFonts w:ascii="Arial" w:eastAsia="Arial" w:hAnsi="Arial" w:cs="Arial"/>
                <w:b/>
                <w:sz w:val="24"/>
                <w:szCs w:val="24"/>
              </w:rPr>
            </w:pPr>
            <w:r>
              <w:rPr>
                <w:rFonts w:ascii="Arial" w:eastAsia="Arial" w:hAnsi="Arial" w:cs="Arial"/>
                <w:b/>
                <w:sz w:val="24"/>
                <w:szCs w:val="24"/>
              </w:rPr>
              <w:t xml:space="preserve">Toidutoodete ja toitlustusteenuse disainimine </w:t>
            </w:r>
            <w:r>
              <w:rPr>
                <w:rFonts w:ascii="Arial" w:eastAsia="Arial" w:hAnsi="Arial" w:cs="Arial"/>
                <w:b/>
                <w:sz w:val="24"/>
                <w:szCs w:val="24"/>
              </w:rPr>
              <w:tab/>
            </w:r>
          </w:p>
        </w:tc>
        <w:tc>
          <w:tcPr>
            <w:tcW w:w="7371" w:type="dxa"/>
          </w:tcPr>
          <w:p w:rsidR="00753174" w:rsidRDefault="00000000">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disainib toitlustusteenuse, kaasates meeskonda ja lähtudes ettevõtte eripärast ning sihtrühmast</w:t>
            </w:r>
          </w:p>
          <w:p w:rsidR="00753174" w:rsidRDefault="00000000">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kavandab ja koostab ettevõtte tootepakkumisi, lähtudes ettevõtte äriideest, klientide soovidest, valdkonna suundumustest, uutest toodetest, tehnoloogiatest ja hooajalisusest</w:t>
            </w:r>
          </w:p>
          <w:p w:rsidR="00753174" w:rsidRDefault="00000000">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koostab erinevat tüüpi menüüd vastavalt õigusaktidele, ettevõtte eripärale (nt erinevad rahvusköögid, tänavatoit, kohvik, kalarestoran) ja sihtrühmale (nt lasteaialastele, koolilastele, vanuritele)</w:t>
            </w:r>
          </w:p>
          <w:p w:rsidR="00753174" w:rsidRDefault="00000000">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töötab välja tehnoloogilisi kaarte</w:t>
            </w:r>
          </w:p>
          <w:p w:rsidR="00753174" w:rsidRDefault="00000000">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arvutab toitude toitainelise koostise ja toiteväärtuse, lähtudes retseptist ja kasutades toitude keemilise koostise andmebaase, annab sellele hinnangu, arvestades õigusaktide nõudeid ja riiklikult heakskiidetud toitumise ja toidusoovitusi</w:t>
            </w:r>
          </w:p>
          <w:p w:rsidR="00753174" w:rsidRDefault="00000000">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koostab tooraine- ja hinnakalkulatsioonid, sh kasutades vastavat tarkvara, arvutab tooraine vajaduse; arvutab toidu müügihinna, arvestades ettevõtte müügikatet</w:t>
            </w:r>
          </w:p>
          <w:p w:rsidR="00753174" w:rsidRDefault="00000000">
            <w:pPr>
              <w:numPr>
                <w:ilvl w:val="0"/>
                <w:numId w:val="2"/>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arendab toidutooteid, kasutades erinevaid tehnoloogiaid ja töövahendeid, lähtudes ettevõtte eripärast, kulutõhususest, </w:t>
            </w:r>
            <w:r>
              <w:rPr>
                <w:rFonts w:ascii="Arial" w:eastAsia="Arial" w:hAnsi="Arial" w:cs="Arial"/>
                <w:color w:val="000000"/>
                <w:sz w:val="24"/>
                <w:szCs w:val="24"/>
              </w:rPr>
              <w:lastRenderedPageBreak/>
              <w:t>klientide soovidest ja vajadustest, sh tervisest tulenevatest vajadustest (nt laktoosi- ja gluteenitalumatus, toiduallergiad)</w:t>
            </w:r>
          </w:p>
        </w:tc>
      </w:tr>
      <w:tr w:rsidR="00753174">
        <w:tc>
          <w:tcPr>
            <w:tcW w:w="2689" w:type="dxa"/>
          </w:tcPr>
          <w:p w:rsidR="00753174" w:rsidRDefault="00000000">
            <w:pPr>
              <w:rPr>
                <w:rFonts w:ascii="Arial" w:eastAsia="Arial" w:hAnsi="Arial" w:cs="Arial"/>
                <w:b/>
                <w:sz w:val="24"/>
                <w:szCs w:val="24"/>
              </w:rPr>
            </w:pPr>
            <w:r>
              <w:rPr>
                <w:rFonts w:ascii="Arial" w:eastAsia="Arial" w:hAnsi="Arial" w:cs="Arial"/>
                <w:b/>
                <w:sz w:val="24"/>
                <w:szCs w:val="24"/>
              </w:rPr>
              <w:lastRenderedPageBreak/>
              <w:t>Köögitöö juhtimine</w:t>
            </w:r>
          </w:p>
        </w:tc>
        <w:tc>
          <w:tcPr>
            <w:tcW w:w="7371" w:type="dxa"/>
          </w:tcPr>
          <w:p w:rsidR="00753174" w:rsidRDefault="00000000">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määratleb köögipersonali vajaduse ja värbab köögipersonali, lähtudes tootmise vajadustest</w:t>
            </w:r>
          </w:p>
          <w:p w:rsidR="00753174" w:rsidRDefault="00000000">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planeerib köögimeeskonna tööjaotuse lähtuvalt ettevõtte eripärast; planeerib köögimeeskonna tööaega, korraldab köögi- ja teenindustööd ratsionaalselt, vastavalt ettevõtte töökoormusele</w:t>
            </w:r>
          </w:p>
          <w:p w:rsidR="00753174" w:rsidRDefault="00000000">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koordineerib erinevate struktuuriüksuste koostööd, lähtudes ettevõtte töökorraldusest</w:t>
            </w:r>
          </w:p>
          <w:p w:rsidR="00753174" w:rsidRDefault="00000000">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jagab köögimeeskonnale tööülesannete täitmiseks vajalikku informatsiooni ja annab köögimeeskonnale tagasisidet, lähtudes töötulemustest</w:t>
            </w:r>
          </w:p>
          <w:p w:rsidR="00753174" w:rsidRDefault="00000000">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koostab enesekontrolliplaani, jälgib selle täitmist ning korraldab vastava dokumentatsiooni haldamist</w:t>
            </w:r>
          </w:p>
          <w:p w:rsidR="00753174" w:rsidRDefault="00000000">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jälgib ja kontrollib töö kvaliteeti ning planeerib parendustegevused, lähtudes ettevõtte kvaliteedinõuetest</w:t>
            </w:r>
          </w:p>
          <w:p w:rsidR="00753174" w:rsidRDefault="00000000">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planeerib köögipersonali arendustegevused, lähtudes töötulemustest ja arenguvajadustest</w:t>
            </w:r>
          </w:p>
          <w:p w:rsidR="00753174" w:rsidRDefault="00000000">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koostab hinnapakkumise ja arve, lähtudes kliendi tellimusest</w:t>
            </w:r>
          </w:p>
          <w:p w:rsidR="00753174" w:rsidRDefault="00000000">
            <w:pPr>
              <w:numPr>
                <w:ilvl w:val="0"/>
                <w:numId w:val="7"/>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koostab aruanded, lähtudes ettevõtte töökorraldusest</w:t>
            </w:r>
          </w:p>
        </w:tc>
      </w:tr>
      <w:tr w:rsidR="00753174">
        <w:tc>
          <w:tcPr>
            <w:tcW w:w="2689" w:type="dxa"/>
          </w:tcPr>
          <w:p w:rsidR="00753174" w:rsidRDefault="00000000">
            <w:pPr>
              <w:rPr>
                <w:rFonts w:ascii="Arial" w:eastAsia="Arial" w:hAnsi="Arial" w:cs="Arial"/>
                <w:b/>
                <w:sz w:val="24"/>
                <w:szCs w:val="24"/>
              </w:rPr>
            </w:pPr>
            <w:r>
              <w:rPr>
                <w:rFonts w:ascii="Arial" w:eastAsia="Arial" w:hAnsi="Arial" w:cs="Arial"/>
                <w:b/>
                <w:sz w:val="24"/>
                <w:szCs w:val="24"/>
              </w:rPr>
              <w:t>Teenindamine (osaliselt)</w:t>
            </w:r>
          </w:p>
        </w:tc>
        <w:tc>
          <w:tcPr>
            <w:tcW w:w="7371" w:type="dxa"/>
          </w:tcPr>
          <w:p w:rsidR="00753174" w:rsidRDefault="00000000">
            <w:pPr>
              <w:numPr>
                <w:ilvl w:val="0"/>
                <w:numId w:val="1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selgitab välja kliendi toidusoovid ja vajadused, sh eritoitumisega seotud vajadused, tutvustades menüüs olevaid toite ja jooke</w:t>
            </w:r>
          </w:p>
          <w:p w:rsidR="00753174" w:rsidRDefault="00000000">
            <w:pPr>
              <w:numPr>
                <w:ilvl w:val="0"/>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kogub klientidelt tagasisidet toidu ja teeninduse kohta ja edastab tagasisidet meeskonnale; lahendab iseseisvalt kliendi teenusega seotud probleeme oma vastutusala piires</w:t>
            </w:r>
          </w:p>
        </w:tc>
      </w:tr>
      <w:tr w:rsidR="00753174">
        <w:tc>
          <w:tcPr>
            <w:tcW w:w="2689" w:type="dxa"/>
          </w:tcPr>
          <w:p w:rsidR="00753174" w:rsidRDefault="00000000">
            <w:pPr>
              <w:rPr>
                <w:rFonts w:ascii="Arial" w:eastAsia="Arial" w:hAnsi="Arial" w:cs="Arial"/>
                <w:b/>
                <w:sz w:val="24"/>
                <w:szCs w:val="24"/>
              </w:rPr>
            </w:pPr>
            <w:r>
              <w:rPr>
                <w:rFonts w:ascii="Arial" w:eastAsia="Arial" w:hAnsi="Arial" w:cs="Arial"/>
                <w:b/>
                <w:sz w:val="24"/>
                <w:szCs w:val="24"/>
              </w:rPr>
              <w:t>Juhendamine</w:t>
            </w:r>
          </w:p>
        </w:tc>
        <w:tc>
          <w:tcPr>
            <w:tcW w:w="7371" w:type="dxa"/>
          </w:tcPr>
          <w:p w:rsidR="00753174" w:rsidRDefault="00000000">
            <w:pPr>
              <w:numPr>
                <w:ilvl w:val="0"/>
                <w:numId w:val="20"/>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korraldab juhendamise, sh koostab tegevuskava, lähtudes töö eesmärgist, juhendatava võimetest ja olemasolevatest oskustest</w:t>
            </w:r>
          </w:p>
          <w:p w:rsidR="00753174" w:rsidRDefault="00000000">
            <w:pPr>
              <w:numPr>
                <w:ilvl w:val="0"/>
                <w:numId w:val="20"/>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juhendab ja nõustab kolleege, pakub tuge tekkinud probleemide ja küsimuste lahendamisel</w:t>
            </w:r>
          </w:p>
          <w:p w:rsidR="00753174" w:rsidRDefault="00000000">
            <w:pPr>
              <w:numPr>
                <w:ilvl w:val="0"/>
                <w:numId w:val="20"/>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jälgib juhendatava töö kvaliteeti ja kehtestatud nõuetest kinnipidamist, analüüsib ja hindab koos juhendatavaga tema toimetulekut tööülesannetega ja suhtumist töösse</w:t>
            </w:r>
          </w:p>
          <w:p w:rsidR="00753174" w:rsidRDefault="00000000">
            <w:pPr>
              <w:numPr>
                <w:ilvl w:val="0"/>
                <w:numId w:val="20"/>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annab juhendatavale selgesõnaliselt ja õigeaegselt tagasisidet tema tegevuse kohta, märkab edusamme ja tunnustab</w:t>
            </w:r>
          </w:p>
        </w:tc>
      </w:tr>
      <w:tr w:rsidR="00753174">
        <w:tc>
          <w:tcPr>
            <w:tcW w:w="2689" w:type="dxa"/>
          </w:tcPr>
          <w:p w:rsidR="00753174" w:rsidRDefault="00000000">
            <w:pPr>
              <w:rPr>
                <w:rFonts w:ascii="Arial" w:eastAsia="Arial" w:hAnsi="Arial" w:cs="Arial"/>
                <w:b/>
                <w:sz w:val="24"/>
                <w:szCs w:val="24"/>
              </w:rPr>
            </w:pPr>
            <w:r>
              <w:rPr>
                <w:rFonts w:ascii="Arial" w:eastAsia="Arial" w:hAnsi="Arial" w:cs="Arial"/>
                <w:b/>
                <w:sz w:val="24"/>
                <w:szCs w:val="24"/>
              </w:rPr>
              <w:t>Vanemkokk, tase 5 üldoskused (osaliselt)</w:t>
            </w:r>
          </w:p>
        </w:tc>
        <w:tc>
          <w:tcPr>
            <w:tcW w:w="7371" w:type="dxa"/>
          </w:tcPr>
          <w:p w:rsidR="00753174" w:rsidRDefault="00000000">
            <w:pPr>
              <w:numPr>
                <w:ilvl w:val="0"/>
                <w:numId w:val="2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peab kinni tööde ajakavast, planeerib oma tööd ja mõistab oma rolli meeskonnatöös, vastutab võetud kohustuste täitmise eest</w:t>
            </w:r>
          </w:p>
          <w:p w:rsidR="00753174" w:rsidRDefault="00000000">
            <w:pPr>
              <w:numPr>
                <w:ilvl w:val="0"/>
                <w:numId w:val="2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järgib õigusaktidest tulenevaid töö- ja tuleohutusnõudeid, vastutab enda ja kaastöötajate turvalisuse eest ning tuleb toime ohuolukordades</w:t>
            </w:r>
          </w:p>
          <w:p w:rsidR="00753174" w:rsidRDefault="00000000">
            <w:pPr>
              <w:numPr>
                <w:ilvl w:val="0"/>
                <w:numId w:val="2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lastRenderedPageBreak/>
              <w:t>järgib töösuhteid reguleerivaid õigusakte</w:t>
            </w:r>
          </w:p>
          <w:p w:rsidR="00753174" w:rsidRDefault="00000000">
            <w:pPr>
              <w:numPr>
                <w:ilvl w:val="0"/>
                <w:numId w:val="2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on ettevõtlik, kohaneb oma töös muutuvate oludega, töötab tulemuslikult pingelises olukorras ja kontrollib oma emotsioone</w:t>
            </w:r>
          </w:p>
          <w:p w:rsidR="00753174" w:rsidRDefault="00000000">
            <w:pPr>
              <w:numPr>
                <w:ilvl w:val="0"/>
                <w:numId w:val="22"/>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valdab eesti keelt tasemel B2 ja ühte võõrkeelt tasemel B1</w:t>
            </w:r>
          </w:p>
          <w:p w:rsidR="00753174" w:rsidRDefault="00000000">
            <w:pPr>
              <w:rPr>
                <w:rFonts w:ascii="Arial" w:eastAsia="Arial" w:hAnsi="Arial" w:cs="Arial"/>
                <w:sz w:val="24"/>
                <w:szCs w:val="24"/>
              </w:rPr>
            </w:pPr>
            <w:r>
              <w:rPr>
                <w:rFonts w:ascii="Arial" w:eastAsia="Arial" w:hAnsi="Arial" w:cs="Arial"/>
                <w:sz w:val="24"/>
                <w:szCs w:val="24"/>
              </w:rPr>
              <w:t>Vaata: Vanemkokk, tase 5, Kutsestandardi lisad. Lisa 1. Keelte oskutasemete kirjeldused.</w:t>
            </w:r>
          </w:p>
          <w:p w:rsidR="00753174" w:rsidRDefault="00000000">
            <w:pPr>
              <w:pBdr>
                <w:top w:val="nil"/>
                <w:left w:val="nil"/>
                <w:bottom w:val="nil"/>
                <w:right w:val="nil"/>
                <w:between w:val="nil"/>
              </w:pBdr>
              <w:spacing w:line="259" w:lineRule="auto"/>
              <w:ind w:left="360"/>
              <w:rPr>
                <w:rFonts w:ascii="Arial" w:eastAsia="Arial" w:hAnsi="Arial" w:cs="Arial"/>
                <w:color w:val="000000"/>
                <w:sz w:val="24"/>
                <w:szCs w:val="24"/>
              </w:rPr>
            </w:pPr>
            <w:r>
              <w:rPr>
                <w:rFonts w:ascii="Arial" w:eastAsia="Arial" w:hAnsi="Arial" w:cs="Arial"/>
                <w:color w:val="000000"/>
                <w:sz w:val="24"/>
                <w:szCs w:val="24"/>
              </w:rPr>
              <w:t>https://www.kutseregister.ee/ctrl/et/Standardid/vaata/11021839</w:t>
            </w:r>
          </w:p>
          <w:p w:rsidR="00753174" w:rsidRDefault="00000000">
            <w:pPr>
              <w:numPr>
                <w:ilvl w:val="0"/>
                <w:numId w:val="22"/>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kasutab digiseadmeid vastavalt digipädevuste enesehindamise skaala iseseisva kasutaja tasemele, v.a sisuloome osaoskust vastavalt algtasemel kasutaja tasemele; kasutab erialast tarkvara (nt menüüde koostamisel, kaloraaži arvutamisel, laoseisu arvestamisel, kassasüsteemide ja veebipõhiste kommunikatsioonikeskkondade kasutamisel), kasutab e-teenuseid</w:t>
            </w:r>
          </w:p>
          <w:p w:rsidR="00753174" w:rsidRDefault="00000000">
            <w:pPr>
              <w:rPr>
                <w:rFonts w:ascii="Arial" w:eastAsia="Arial" w:hAnsi="Arial" w:cs="Arial"/>
                <w:sz w:val="24"/>
                <w:szCs w:val="24"/>
              </w:rPr>
            </w:pPr>
            <w:r>
              <w:rPr>
                <w:rFonts w:ascii="Arial" w:eastAsia="Arial" w:hAnsi="Arial" w:cs="Arial"/>
                <w:sz w:val="24"/>
                <w:szCs w:val="24"/>
              </w:rPr>
              <w:t>Vaata: Vanemkokk, tase 5, Kutsestandardi lisad. Lisa 2. Digipädevuste enesehindamise skaala.</w:t>
            </w:r>
          </w:p>
          <w:p w:rsidR="00753174" w:rsidRDefault="00000000">
            <w:pPr>
              <w:rPr>
                <w:rFonts w:ascii="Arial" w:eastAsia="Arial" w:hAnsi="Arial" w:cs="Arial"/>
                <w:sz w:val="24"/>
                <w:szCs w:val="24"/>
              </w:rPr>
            </w:pPr>
            <w:r>
              <w:rPr>
                <w:rFonts w:ascii="Arial" w:eastAsia="Arial" w:hAnsi="Arial" w:cs="Arial"/>
                <w:sz w:val="24"/>
                <w:szCs w:val="24"/>
              </w:rPr>
              <w:t>https://www.kutseregister.ee/ctrl/et/Standardid/vaata/11021839</w:t>
            </w:r>
          </w:p>
        </w:tc>
      </w:tr>
    </w:tbl>
    <w:p w:rsidR="00753174" w:rsidRDefault="00753174">
      <w:pPr>
        <w:rPr>
          <w:rFonts w:ascii="Arial" w:eastAsia="Arial" w:hAnsi="Arial" w:cs="Arial"/>
          <w:b/>
          <w:sz w:val="24"/>
          <w:szCs w:val="24"/>
        </w:rPr>
      </w:pPr>
    </w:p>
    <w:p w:rsidR="00753174" w:rsidRDefault="00000000">
      <w:pPr>
        <w:rPr>
          <w:rFonts w:ascii="Arial" w:eastAsia="Arial" w:hAnsi="Arial" w:cs="Arial"/>
          <w:b/>
          <w:sz w:val="24"/>
          <w:szCs w:val="24"/>
        </w:rPr>
      </w:pPr>
      <w:bookmarkStart w:id="4" w:name="_heading=h.3dy6vkm" w:colFirst="0" w:colLast="0"/>
      <w:bookmarkEnd w:id="4"/>
      <w:r>
        <w:rPr>
          <w:rFonts w:ascii="Arial" w:eastAsia="Arial" w:hAnsi="Arial" w:cs="Arial"/>
          <w:b/>
          <w:sz w:val="24"/>
          <w:szCs w:val="24"/>
        </w:rPr>
        <w:t>Tabel 5. Restoranikokk, tase 5 koolilõpetaja kutseeksami 3.etapi hindamiskriteeriumid</w:t>
      </w:r>
    </w:p>
    <w:tbl>
      <w:tblPr>
        <w:tblStyle w:val="aff6"/>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16"/>
      </w:tblGrid>
      <w:tr w:rsidR="00753174">
        <w:tc>
          <w:tcPr>
            <w:tcW w:w="2830" w:type="dxa"/>
          </w:tcPr>
          <w:p w:rsidR="00753174" w:rsidRDefault="00000000">
            <w:pPr>
              <w:rPr>
                <w:rFonts w:ascii="Arial" w:eastAsia="Arial" w:hAnsi="Arial" w:cs="Arial"/>
                <w:b/>
                <w:sz w:val="24"/>
                <w:szCs w:val="24"/>
              </w:rPr>
            </w:pPr>
            <w:r>
              <w:rPr>
                <w:rFonts w:ascii="Arial" w:eastAsia="Arial" w:hAnsi="Arial" w:cs="Arial"/>
                <w:b/>
                <w:color w:val="000000"/>
                <w:sz w:val="24"/>
                <w:szCs w:val="24"/>
              </w:rPr>
              <w:t>Kompetents</w:t>
            </w:r>
          </w:p>
        </w:tc>
        <w:tc>
          <w:tcPr>
            <w:tcW w:w="6516" w:type="dxa"/>
          </w:tcPr>
          <w:p w:rsidR="00753174" w:rsidRDefault="00000000">
            <w:pPr>
              <w:rPr>
                <w:rFonts w:ascii="Arial" w:eastAsia="Arial" w:hAnsi="Arial" w:cs="Arial"/>
                <w:b/>
                <w:sz w:val="24"/>
                <w:szCs w:val="24"/>
              </w:rPr>
            </w:pPr>
            <w:r>
              <w:rPr>
                <w:rFonts w:ascii="Arial" w:eastAsia="Arial" w:hAnsi="Arial" w:cs="Arial"/>
                <w:b/>
                <w:color w:val="000000"/>
                <w:sz w:val="24"/>
                <w:szCs w:val="24"/>
              </w:rPr>
              <w:t>Hindamiskriteeriumid</w:t>
            </w:r>
          </w:p>
        </w:tc>
      </w:tr>
      <w:tr w:rsidR="00753174">
        <w:tc>
          <w:tcPr>
            <w:tcW w:w="2830" w:type="dxa"/>
          </w:tcPr>
          <w:p w:rsidR="00753174" w:rsidRDefault="00000000">
            <w:pPr>
              <w:rPr>
                <w:rFonts w:ascii="Arial" w:eastAsia="Arial" w:hAnsi="Arial" w:cs="Arial"/>
                <w:b/>
                <w:sz w:val="24"/>
                <w:szCs w:val="24"/>
              </w:rPr>
            </w:pPr>
            <w:r>
              <w:rPr>
                <w:rFonts w:ascii="Arial" w:eastAsia="Arial" w:hAnsi="Arial" w:cs="Arial"/>
                <w:b/>
                <w:sz w:val="24"/>
                <w:szCs w:val="24"/>
              </w:rPr>
              <w:t>Toidu valmistamine restoranis</w:t>
            </w:r>
          </w:p>
          <w:p w:rsidR="00753174" w:rsidRDefault="00753174">
            <w:pPr>
              <w:rPr>
                <w:rFonts w:ascii="Arial" w:eastAsia="Arial" w:hAnsi="Arial" w:cs="Arial"/>
                <w:b/>
                <w:sz w:val="24"/>
                <w:szCs w:val="24"/>
              </w:rPr>
            </w:pPr>
          </w:p>
        </w:tc>
        <w:tc>
          <w:tcPr>
            <w:tcW w:w="6516" w:type="dxa"/>
          </w:tcPr>
          <w:p w:rsidR="00753174" w:rsidRDefault="00000000">
            <w:pPr>
              <w:numPr>
                <w:ilvl w:val="0"/>
                <w:numId w:val="6"/>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valmistab ette oma töökoha, lähtudes tööülesannetest; hoiab oma töökoha korras, lähtudes hügieeninõuetest</w:t>
            </w:r>
          </w:p>
          <w:p w:rsidR="00753174" w:rsidRDefault="00000000">
            <w:pPr>
              <w:numPr>
                <w:ilvl w:val="0"/>
                <w:numId w:val="6"/>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kaalub toiduained lähtuvalt tehnoloogilisest kaardist; eeltöötleb aed- ja teraviljatooteid, seeni ja piimasaaduseid, kala, liha ja nendest valmistatud tooteid, kasutades asjakohaseid köögitöö tehnikaid, töövahendeid ja seadmeid</w:t>
            </w:r>
          </w:p>
          <w:p w:rsidR="00753174" w:rsidRDefault="00000000">
            <w:pPr>
              <w:numPr>
                <w:ilvl w:val="0"/>
                <w:numId w:val="6"/>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valmistab eel- pea- ja järelroogi ning küpsetisi vastavalt tehnoloogilisele kaardile, kasutades muuhulgas keerukamat töötlemist nõudvaid toiduaineid (nt part, vutt, ulukid, koorikloomad ja mereannid, vähemkasutatud subproduktid, seened, vetikad), erilisi tehnoloogiaid (nt suitsutamine, vinnutamine, fermenteerimine, dehüdreerimine, sous-vide, aereerimine) ja arvestades eritoitumisega seotud nõudeid</w:t>
            </w:r>
          </w:p>
        </w:tc>
      </w:tr>
      <w:tr w:rsidR="00753174">
        <w:tc>
          <w:tcPr>
            <w:tcW w:w="2830" w:type="dxa"/>
          </w:tcPr>
          <w:p w:rsidR="00753174" w:rsidRDefault="00000000">
            <w:pPr>
              <w:rPr>
                <w:rFonts w:ascii="Arial" w:eastAsia="Arial" w:hAnsi="Arial" w:cs="Arial"/>
                <w:b/>
                <w:sz w:val="24"/>
                <w:szCs w:val="24"/>
              </w:rPr>
            </w:pPr>
            <w:r>
              <w:rPr>
                <w:rFonts w:ascii="Arial" w:eastAsia="Arial" w:hAnsi="Arial" w:cs="Arial"/>
                <w:b/>
                <w:sz w:val="24"/>
                <w:szCs w:val="24"/>
              </w:rPr>
              <w:t>Vanemkokk, tase 5 üldoskused (osaliselt)</w:t>
            </w:r>
          </w:p>
        </w:tc>
        <w:tc>
          <w:tcPr>
            <w:tcW w:w="6516" w:type="dxa"/>
          </w:tcPr>
          <w:p w:rsidR="00753174" w:rsidRDefault="00000000">
            <w:pPr>
              <w:numPr>
                <w:ilvl w:val="3"/>
                <w:numId w:val="3"/>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järgib hügieeninõudeid, tagab toidu ohutuse ja kvaliteedi</w:t>
            </w:r>
          </w:p>
          <w:p w:rsidR="00753174" w:rsidRDefault="00000000">
            <w:pPr>
              <w:numPr>
                <w:ilvl w:val="3"/>
                <w:numId w:val="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kasutab ressursse otstarbekalt ja keskkonda säästes</w:t>
            </w:r>
          </w:p>
        </w:tc>
      </w:tr>
    </w:tbl>
    <w:p w:rsidR="00753174" w:rsidRDefault="00753174">
      <w:pPr>
        <w:rPr>
          <w:rFonts w:ascii="Arial" w:eastAsia="Arial" w:hAnsi="Arial" w:cs="Arial"/>
          <w:b/>
          <w:sz w:val="24"/>
          <w:szCs w:val="24"/>
        </w:rPr>
      </w:pPr>
    </w:p>
    <w:p w:rsidR="00753174" w:rsidRDefault="00000000">
      <w:pPr>
        <w:rPr>
          <w:rFonts w:ascii="Arial" w:eastAsia="Arial" w:hAnsi="Arial" w:cs="Arial"/>
          <w:sz w:val="24"/>
          <w:szCs w:val="24"/>
        </w:rPr>
      </w:pPr>
      <w:r>
        <w:rPr>
          <w:rFonts w:ascii="Arial" w:eastAsia="Arial" w:hAnsi="Arial" w:cs="Arial"/>
          <w:b/>
          <w:color w:val="2E75B5"/>
          <w:sz w:val="24"/>
          <w:szCs w:val="24"/>
        </w:rPr>
        <w:lastRenderedPageBreak/>
        <w:t>3. Teise etapi hindamismeetodid ja hindamise korraldus</w:t>
      </w:r>
    </w:p>
    <w:p w:rsidR="00753174" w:rsidRDefault="00000000">
      <w:pPr>
        <w:spacing w:after="0" w:line="240" w:lineRule="auto"/>
        <w:rPr>
          <w:rFonts w:ascii="Arial" w:eastAsia="Arial" w:hAnsi="Arial" w:cs="Arial"/>
          <w:b/>
          <w:sz w:val="24"/>
          <w:szCs w:val="24"/>
        </w:rPr>
      </w:pPr>
      <w:r>
        <w:rPr>
          <w:rFonts w:ascii="Arial" w:eastAsia="Arial" w:hAnsi="Arial" w:cs="Arial"/>
          <w:b/>
          <w:sz w:val="24"/>
          <w:szCs w:val="24"/>
        </w:rPr>
        <w:t>Tabel 6. Restoranikokk, tase 5 (koolilõpetaja) kutseeksami 2.etapi hindamismeetodid ja -korraldus</w:t>
      </w:r>
    </w:p>
    <w:tbl>
      <w:tblPr>
        <w:tblStyle w:val="aff7"/>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6804"/>
      </w:tblGrid>
      <w:tr w:rsidR="00753174">
        <w:trPr>
          <w:trHeight w:val="272"/>
        </w:trPr>
        <w:tc>
          <w:tcPr>
            <w:tcW w:w="2703" w:type="dxa"/>
          </w:tcPr>
          <w:p w:rsidR="00753174" w:rsidRDefault="00000000">
            <w:pPr>
              <w:rPr>
                <w:rFonts w:ascii="Arial" w:eastAsia="Arial" w:hAnsi="Arial" w:cs="Arial"/>
                <w:b/>
                <w:sz w:val="24"/>
                <w:szCs w:val="24"/>
              </w:rPr>
            </w:pPr>
            <w:r>
              <w:rPr>
                <w:rFonts w:ascii="Arial" w:eastAsia="Arial" w:hAnsi="Arial" w:cs="Arial"/>
                <w:b/>
                <w:sz w:val="24"/>
                <w:szCs w:val="24"/>
              </w:rPr>
              <w:t>Hindamismeetodid</w:t>
            </w:r>
          </w:p>
        </w:tc>
        <w:tc>
          <w:tcPr>
            <w:tcW w:w="6804" w:type="dxa"/>
          </w:tcPr>
          <w:p w:rsidR="00753174" w:rsidRDefault="00000000">
            <w:pPr>
              <w:rPr>
                <w:rFonts w:ascii="Arial" w:eastAsia="Arial" w:hAnsi="Arial" w:cs="Arial"/>
                <w:b/>
                <w:sz w:val="24"/>
                <w:szCs w:val="24"/>
              </w:rPr>
            </w:pPr>
            <w:r>
              <w:rPr>
                <w:rFonts w:ascii="Arial" w:eastAsia="Arial" w:hAnsi="Arial" w:cs="Arial"/>
                <w:b/>
                <w:sz w:val="24"/>
                <w:szCs w:val="24"/>
              </w:rPr>
              <w:t>Kirjeldus/kasutamise võimalused</w:t>
            </w:r>
          </w:p>
        </w:tc>
      </w:tr>
      <w:tr w:rsidR="00753174">
        <w:trPr>
          <w:trHeight w:val="1086"/>
        </w:trPr>
        <w:tc>
          <w:tcPr>
            <w:tcW w:w="2703" w:type="dxa"/>
            <w:shd w:val="clear" w:color="auto" w:fill="auto"/>
          </w:tcPr>
          <w:p w:rsidR="00753174" w:rsidRDefault="00000000">
            <w:pPr>
              <w:rPr>
                <w:rFonts w:ascii="Arial" w:eastAsia="Arial" w:hAnsi="Arial" w:cs="Arial"/>
                <w:b/>
                <w:color w:val="000000"/>
                <w:sz w:val="24"/>
                <w:szCs w:val="24"/>
              </w:rPr>
            </w:pPr>
            <w:r>
              <w:rPr>
                <w:rFonts w:ascii="Arial" w:eastAsia="Arial" w:hAnsi="Arial" w:cs="Arial"/>
                <w:b/>
                <w:sz w:val="24"/>
                <w:szCs w:val="24"/>
              </w:rPr>
              <w:t>Kirjalik töö</w:t>
            </w: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753174">
            <w:pPr>
              <w:rPr>
                <w:rFonts w:ascii="Arial" w:eastAsia="Arial" w:hAnsi="Arial" w:cs="Arial"/>
                <w:sz w:val="24"/>
                <w:szCs w:val="24"/>
              </w:rPr>
            </w:pPr>
          </w:p>
          <w:p w:rsidR="00753174" w:rsidRDefault="00000000">
            <w:pPr>
              <w:rPr>
                <w:rFonts w:ascii="Arial" w:eastAsia="Arial" w:hAnsi="Arial" w:cs="Arial"/>
                <w:b/>
                <w:sz w:val="24"/>
                <w:szCs w:val="24"/>
              </w:rPr>
            </w:pPr>
            <w:r>
              <w:rPr>
                <w:rFonts w:ascii="Arial" w:eastAsia="Arial" w:hAnsi="Arial" w:cs="Arial"/>
                <w:b/>
                <w:sz w:val="24"/>
                <w:szCs w:val="24"/>
              </w:rPr>
              <w:t>Suuline intervjuu, juhtimisalase ülesande  lahendamine (intervjuu toimub veebikeskkonnas)</w:t>
            </w:r>
          </w:p>
        </w:tc>
        <w:tc>
          <w:tcPr>
            <w:tcW w:w="6804" w:type="dxa"/>
            <w:shd w:val="clear" w:color="auto" w:fill="auto"/>
          </w:tcPr>
          <w:p w:rsidR="00753174" w:rsidRDefault="00000000">
            <w:pPr>
              <w:widowControl w:val="0"/>
              <w:rPr>
                <w:rFonts w:ascii="Arial" w:eastAsia="Arial" w:hAnsi="Arial" w:cs="Arial"/>
                <w:sz w:val="24"/>
                <w:szCs w:val="24"/>
              </w:rPr>
            </w:pPr>
            <w:r>
              <w:rPr>
                <w:rFonts w:ascii="Arial" w:eastAsia="Arial" w:hAnsi="Arial" w:cs="Arial"/>
                <w:sz w:val="24"/>
                <w:szCs w:val="24"/>
              </w:rPr>
              <w:t>Kirjalik töö sisaldab järgmisi osi:</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menüü (vormistatuna eesti ja võõrkeeles)</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hinnapakkumine ja menüü kliendile</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kalkulatsioonikaardid koos valmistamise tehnoloogia ja serveerimise kirjeldusega</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pearoa tehnoloogiline skeem</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ühe külalise näitel toidukorra toitainete- ja toiduenergia arvutus koos analüüsiga</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tooraine tellimisleht</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 xml:space="preserve">köögi- ja teenindusmeeskonna tööplaan </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kliendilt tagasiside saamise meetodi kirjeldus</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fotod või serveerimisjoonised toitudest</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kasutatud kirjandus</w:t>
            </w:r>
          </w:p>
          <w:p w:rsidR="00753174" w:rsidRDefault="00000000">
            <w:pPr>
              <w:widowControl w:val="0"/>
              <w:numPr>
                <w:ilvl w:val="0"/>
                <w:numId w:val="19"/>
              </w:numPr>
              <w:rPr>
                <w:rFonts w:ascii="Arial" w:eastAsia="Arial" w:hAnsi="Arial" w:cs="Arial"/>
                <w:sz w:val="24"/>
                <w:szCs w:val="24"/>
              </w:rPr>
            </w:pPr>
            <w:r>
              <w:rPr>
                <w:rFonts w:ascii="Arial" w:eastAsia="Arial" w:hAnsi="Arial" w:cs="Arial"/>
                <w:sz w:val="24"/>
                <w:szCs w:val="24"/>
              </w:rPr>
              <w:t>kirjalik töö on vormistatud eesti keeles ühe pdf failina vastavalt EPÜ kirjalike tööde vormistamise juhendile, sisaldades kõiki nõutud osi ja järgides autoriõigust.</w:t>
            </w:r>
          </w:p>
          <w:p w:rsidR="00753174" w:rsidRDefault="00000000">
            <w:pPr>
              <w:widowControl w:val="0"/>
              <w:rPr>
                <w:rFonts w:ascii="Arial" w:eastAsia="Arial" w:hAnsi="Arial" w:cs="Arial"/>
                <w:b/>
                <w:sz w:val="24"/>
                <w:szCs w:val="24"/>
              </w:rPr>
            </w:pPr>
            <w:r>
              <w:rPr>
                <w:rFonts w:ascii="Arial" w:eastAsia="Arial" w:hAnsi="Arial" w:cs="Arial"/>
                <w:b/>
                <w:sz w:val="24"/>
                <w:szCs w:val="24"/>
              </w:rPr>
              <w:t>Kirjalik töö esitada hindamiskomisjonile 1 kuu enne 3.etapi toimumist, koos tööalase CV-ga.</w:t>
            </w:r>
          </w:p>
          <w:p w:rsidR="00753174" w:rsidRDefault="00000000">
            <w:pPr>
              <w:widowControl w:val="0"/>
              <w:jc w:val="both"/>
              <w:rPr>
                <w:rFonts w:ascii="Arial" w:eastAsia="Arial" w:hAnsi="Arial" w:cs="Arial"/>
                <w:sz w:val="24"/>
                <w:szCs w:val="24"/>
              </w:rPr>
            </w:pPr>
            <w:r>
              <w:rPr>
                <w:rFonts w:ascii="Arial" w:eastAsia="Arial" w:hAnsi="Arial" w:cs="Arial"/>
                <w:sz w:val="24"/>
                <w:szCs w:val="24"/>
              </w:rPr>
              <w:t>2 nädalat enne praktilist eksamit (3.etappi) kaitseb taotleja oma kirjaliku töö veebikeskkonnas ja lahendab juhtimisalase ülesande. Intervjuu läbiviimiseks vajalik mikrofon ja kaamera.</w:t>
            </w:r>
          </w:p>
          <w:p w:rsidR="00753174" w:rsidRDefault="00000000">
            <w:pPr>
              <w:widowControl w:val="0"/>
              <w:jc w:val="both"/>
              <w:rPr>
                <w:rFonts w:ascii="Arial" w:eastAsia="Arial" w:hAnsi="Arial" w:cs="Arial"/>
                <w:sz w:val="24"/>
                <w:szCs w:val="24"/>
              </w:rPr>
            </w:pPr>
            <w:r>
              <w:rPr>
                <w:rFonts w:ascii="Arial" w:eastAsia="Arial" w:hAnsi="Arial" w:cs="Arial"/>
                <w:sz w:val="24"/>
                <w:szCs w:val="24"/>
              </w:rPr>
              <w:t>Suulise intervjuu positiivne tulemus on eelduseks 3.etappi pääsemisele.</w:t>
            </w:r>
          </w:p>
        </w:tc>
      </w:tr>
    </w:tbl>
    <w:p w:rsidR="00753174" w:rsidRDefault="00753174">
      <w:pPr>
        <w:rPr>
          <w:rFonts w:ascii="Arial" w:eastAsia="Arial" w:hAnsi="Arial" w:cs="Arial"/>
          <w:b/>
          <w:color w:val="FF0000"/>
          <w:sz w:val="24"/>
          <w:szCs w:val="24"/>
        </w:rPr>
      </w:pPr>
    </w:p>
    <w:p w:rsidR="00753174" w:rsidRDefault="00000000">
      <w:pPr>
        <w:spacing w:after="0" w:line="240" w:lineRule="auto"/>
        <w:rPr>
          <w:rFonts w:ascii="Arial" w:eastAsia="Arial" w:hAnsi="Arial" w:cs="Arial"/>
          <w:b/>
          <w:sz w:val="24"/>
          <w:szCs w:val="24"/>
        </w:rPr>
      </w:pPr>
      <w:r>
        <w:rPr>
          <w:rFonts w:ascii="Arial" w:eastAsia="Arial" w:hAnsi="Arial" w:cs="Arial"/>
          <w:b/>
          <w:sz w:val="24"/>
          <w:szCs w:val="24"/>
        </w:rPr>
        <w:t xml:space="preserve">Tabel 7.  Restoranikokk, tase 5 (koolilõpetaja) kutseeksami 3.etapi hindamismeetodid ja -korraldus </w:t>
      </w:r>
    </w:p>
    <w:tbl>
      <w:tblPr>
        <w:tblStyle w:val="aff8"/>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6543"/>
      </w:tblGrid>
      <w:tr w:rsidR="00753174">
        <w:trPr>
          <w:trHeight w:val="209"/>
        </w:trPr>
        <w:tc>
          <w:tcPr>
            <w:tcW w:w="2950" w:type="dxa"/>
          </w:tcPr>
          <w:p w:rsidR="00753174" w:rsidRDefault="00000000">
            <w:pPr>
              <w:rPr>
                <w:rFonts w:ascii="Arial" w:eastAsia="Arial" w:hAnsi="Arial" w:cs="Arial"/>
                <w:b/>
                <w:sz w:val="24"/>
                <w:szCs w:val="24"/>
              </w:rPr>
            </w:pPr>
            <w:r>
              <w:rPr>
                <w:rFonts w:ascii="Arial" w:eastAsia="Arial" w:hAnsi="Arial" w:cs="Arial"/>
                <w:b/>
                <w:sz w:val="24"/>
                <w:szCs w:val="24"/>
              </w:rPr>
              <w:t>Hindamismeetodid</w:t>
            </w:r>
          </w:p>
        </w:tc>
        <w:tc>
          <w:tcPr>
            <w:tcW w:w="6543" w:type="dxa"/>
          </w:tcPr>
          <w:p w:rsidR="00753174" w:rsidRDefault="00000000">
            <w:pPr>
              <w:rPr>
                <w:rFonts w:ascii="Arial" w:eastAsia="Arial" w:hAnsi="Arial" w:cs="Arial"/>
                <w:b/>
                <w:sz w:val="24"/>
                <w:szCs w:val="24"/>
              </w:rPr>
            </w:pPr>
            <w:r>
              <w:rPr>
                <w:rFonts w:ascii="Arial" w:eastAsia="Arial" w:hAnsi="Arial" w:cs="Arial"/>
                <w:b/>
                <w:sz w:val="24"/>
                <w:szCs w:val="24"/>
              </w:rPr>
              <w:t>Hindamisülesanne/ hindamiskorraldus</w:t>
            </w:r>
          </w:p>
        </w:tc>
      </w:tr>
      <w:tr w:rsidR="00753174">
        <w:trPr>
          <w:trHeight w:val="412"/>
        </w:trPr>
        <w:tc>
          <w:tcPr>
            <w:tcW w:w="2950" w:type="dxa"/>
          </w:tcPr>
          <w:p w:rsidR="00753174" w:rsidRDefault="00000000">
            <w:pPr>
              <w:rPr>
                <w:rFonts w:ascii="Arial" w:eastAsia="Arial" w:hAnsi="Arial" w:cs="Arial"/>
                <w:sz w:val="24"/>
                <w:szCs w:val="24"/>
              </w:rPr>
            </w:pPr>
            <w:r>
              <w:rPr>
                <w:rFonts w:ascii="Arial" w:eastAsia="Arial" w:hAnsi="Arial" w:cs="Arial"/>
                <w:sz w:val="24"/>
                <w:szCs w:val="24"/>
              </w:rPr>
              <w:t xml:space="preserve">Praktiline töö </w:t>
            </w:r>
          </w:p>
          <w:p w:rsidR="00753174" w:rsidRDefault="00753174">
            <w:pPr>
              <w:rPr>
                <w:rFonts w:ascii="Arial" w:eastAsia="Arial" w:hAnsi="Arial" w:cs="Arial"/>
                <w:sz w:val="24"/>
                <w:szCs w:val="24"/>
                <w:shd w:val="clear" w:color="auto" w:fill="FF9900"/>
              </w:rPr>
            </w:pPr>
          </w:p>
          <w:p w:rsidR="00753174" w:rsidRDefault="00753174">
            <w:pPr>
              <w:rPr>
                <w:rFonts w:ascii="Arial" w:eastAsia="Arial" w:hAnsi="Arial" w:cs="Arial"/>
                <w:sz w:val="24"/>
                <w:szCs w:val="24"/>
                <w:shd w:val="clear" w:color="auto" w:fill="FF9900"/>
              </w:rPr>
            </w:pPr>
          </w:p>
        </w:tc>
        <w:tc>
          <w:tcPr>
            <w:tcW w:w="6543" w:type="dxa"/>
          </w:tcPr>
          <w:p w:rsidR="00753174" w:rsidRDefault="00000000">
            <w:pPr>
              <w:rPr>
                <w:rFonts w:ascii="Arial" w:eastAsia="Arial" w:hAnsi="Arial" w:cs="Arial"/>
                <w:b/>
                <w:sz w:val="24"/>
                <w:szCs w:val="24"/>
                <w:u w:val="single"/>
              </w:rPr>
            </w:pPr>
            <w:r>
              <w:rPr>
                <w:rFonts w:ascii="Arial" w:eastAsia="Arial" w:hAnsi="Arial" w:cs="Arial"/>
                <w:b/>
                <w:sz w:val="24"/>
                <w:szCs w:val="24"/>
                <w:u w:val="single"/>
              </w:rPr>
              <w:t>Eksamile tulles võtab taotleja kaasa:</w:t>
            </w:r>
          </w:p>
          <w:p w:rsidR="00753174" w:rsidRDefault="00000000">
            <w:pPr>
              <w:numPr>
                <w:ilvl w:val="0"/>
                <w:numId w:val="21"/>
              </w:numPr>
              <w:rPr>
                <w:rFonts w:ascii="Arial" w:eastAsia="Arial" w:hAnsi="Arial" w:cs="Arial"/>
                <w:sz w:val="24"/>
                <w:szCs w:val="24"/>
              </w:rPr>
            </w:pPr>
            <w:r>
              <w:rPr>
                <w:rFonts w:ascii="Arial" w:eastAsia="Arial" w:hAnsi="Arial" w:cs="Arial"/>
                <w:sz w:val="24"/>
                <w:szCs w:val="24"/>
              </w:rPr>
              <w:t>kolmanda etapi tööplaan</w:t>
            </w:r>
          </w:p>
          <w:p w:rsidR="00753174" w:rsidRDefault="00000000">
            <w:pPr>
              <w:numPr>
                <w:ilvl w:val="0"/>
                <w:numId w:val="21"/>
              </w:numPr>
              <w:rPr>
                <w:rFonts w:ascii="Arial" w:eastAsia="Arial" w:hAnsi="Arial" w:cs="Arial"/>
                <w:sz w:val="24"/>
                <w:szCs w:val="24"/>
              </w:rPr>
            </w:pPr>
            <w:r>
              <w:rPr>
                <w:rFonts w:ascii="Arial" w:eastAsia="Arial" w:hAnsi="Arial" w:cs="Arial"/>
                <w:sz w:val="24"/>
                <w:szCs w:val="24"/>
              </w:rPr>
              <w:t xml:space="preserve">tooraine tellimisleht </w:t>
            </w:r>
          </w:p>
          <w:p w:rsidR="00753174" w:rsidRDefault="00000000">
            <w:pPr>
              <w:ind w:left="720"/>
              <w:rPr>
                <w:rFonts w:ascii="Arial" w:eastAsia="Arial" w:hAnsi="Arial" w:cs="Arial"/>
                <w:sz w:val="24"/>
                <w:szCs w:val="24"/>
              </w:rPr>
            </w:pPr>
            <w:r>
              <w:rPr>
                <w:rFonts w:ascii="Arial" w:eastAsia="Arial" w:hAnsi="Arial" w:cs="Arial"/>
                <w:sz w:val="24"/>
                <w:szCs w:val="24"/>
              </w:rPr>
              <w:t>(esitatud hindamiskomisjonile 24 h pärast 2.etappi)</w:t>
            </w:r>
          </w:p>
          <w:p w:rsidR="00753174" w:rsidRDefault="00000000">
            <w:pPr>
              <w:numPr>
                <w:ilvl w:val="0"/>
                <w:numId w:val="21"/>
              </w:numPr>
              <w:rPr>
                <w:rFonts w:ascii="Arial" w:eastAsia="Arial" w:hAnsi="Arial" w:cs="Arial"/>
                <w:sz w:val="24"/>
                <w:szCs w:val="24"/>
              </w:rPr>
            </w:pPr>
            <w:r>
              <w:rPr>
                <w:rFonts w:ascii="Arial" w:eastAsia="Arial" w:hAnsi="Arial" w:cs="Arial"/>
                <w:sz w:val="24"/>
                <w:szCs w:val="24"/>
              </w:rPr>
              <w:t>menüü (eesti keeles)</w:t>
            </w:r>
          </w:p>
          <w:p w:rsidR="00753174" w:rsidRDefault="00000000">
            <w:pPr>
              <w:ind w:left="720"/>
              <w:rPr>
                <w:rFonts w:ascii="Arial" w:eastAsia="Arial" w:hAnsi="Arial" w:cs="Arial"/>
                <w:sz w:val="24"/>
                <w:szCs w:val="24"/>
              </w:rPr>
            </w:pPr>
            <w:r>
              <w:rPr>
                <w:rFonts w:ascii="Arial" w:eastAsia="Arial" w:hAnsi="Arial" w:cs="Arial"/>
                <w:sz w:val="24"/>
                <w:szCs w:val="24"/>
              </w:rPr>
              <w:t>(esitatud hindamiskomisjonile 24 h pärast 2.etappi)</w:t>
            </w:r>
          </w:p>
          <w:p w:rsidR="00753174" w:rsidRDefault="00000000">
            <w:pPr>
              <w:numPr>
                <w:ilvl w:val="0"/>
                <w:numId w:val="21"/>
              </w:numPr>
              <w:rPr>
                <w:rFonts w:ascii="Arial" w:eastAsia="Arial" w:hAnsi="Arial" w:cs="Arial"/>
                <w:sz w:val="24"/>
                <w:szCs w:val="24"/>
              </w:rPr>
            </w:pPr>
            <w:r>
              <w:rPr>
                <w:rFonts w:ascii="Arial" w:eastAsia="Arial" w:hAnsi="Arial" w:cs="Arial"/>
                <w:sz w:val="24"/>
                <w:szCs w:val="24"/>
              </w:rPr>
              <w:t xml:space="preserve">valmistatavate toitude tehnoloogilised kaardid </w:t>
            </w:r>
          </w:p>
          <w:p w:rsidR="00753174" w:rsidRDefault="00000000">
            <w:pPr>
              <w:rPr>
                <w:rFonts w:ascii="Arial" w:eastAsia="Arial" w:hAnsi="Arial" w:cs="Arial"/>
                <w:sz w:val="24"/>
                <w:szCs w:val="24"/>
              </w:rPr>
            </w:pPr>
            <w:r>
              <w:rPr>
                <w:rFonts w:ascii="Arial" w:eastAsia="Arial" w:hAnsi="Arial" w:cs="Arial"/>
                <w:b/>
                <w:sz w:val="24"/>
                <w:szCs w:val="24"/>
                <w:u w:val="single"/>
              </w:rPr>
              <w:t>Ajakava (soovitatav)</w:t>
            </w:r>
            <w:r>
              <w:rPr>
                <w:rFonts w:ascii="Arial" w:eastAsia="Arial" w:hAnsi="Arial" w:cs="Arial"/>
                <w:b/>
                <w:sz w:val="24"/>
                <w:szCs w:val="24"/>
              </w:rPr>
              <w:t>:</w:t>
            </w:r>
          </w:p>
          <w:p w:rsidR="00753174" w:rsidRDefault="00000000">
            <w:pPr>
              <w:rPr>
                <w:rFonts w:ascii="Arial" w:eastAsia="Arial" w:hAnsi="Arial" w:cs="Arial"/>
                <w:sz w:val="24"/>
                <w:szCs w:val="24"/>
                <w:u w:val="single"/>
              </w:rPr>
            </w:pPr>
            <w:r>
              <w:rPr>
                <w:rFonts w:ascii="Arial" w:eastAsia="Arial" w:hAnsi="Arial" w:cs="Arial"/>
                <w:sz w:val="24"/>
                <w:szCs w:val="24"/>
                <w:u w:val="single"/>
              </w:rPr>
              <w:t xml:space="preserve">10.00-10.30 </w:t>
            </w:r>
          </w:p>
          <w:p w:rsidR="00753174" w:rsidRDefault="00000000">
            <w:pPr>
              <w:numPr>
                <w:ilvl w:val="0"/>
                <w:numId w:val="11"/>
              </w:numPr>
              <w:rPr>
                <w:rFonts w:ascii="Arial" w:eastAsia="Arial" w:hAnsi="Arial" w:cs="Arial"/>
                <w:sz w:val="24"/>
                <w:szCs w:val="24"/>
              </w:rPr>
            </w:pPr>
            <w:r>
              <w:rPr>
                <w:rFonts w:ascii="Arial" w:eastAsia="Arial" w:hAnsi="Arial" w:cs="Arial"/>
                <w:sz w:val="24"/>
                <w:szCs w:val="24"/>
              </w:rPr>
              <w:t xml:space="preserve">taotleja tutvustab hindamiskomisjonile menüüd </w:t>
            </w:r>
          </w:p>
          <w:p w:rsidR="00753174" w:rsidRDefault="00000000">
            <w:pPr>
              <w:numPr>
                <w:ilvl w:val="0"/>
                <w:numId w:val="11"/>
              </w:numPr>
              <w:rPr>
                <w:rFonts w:ascii="Arial" w:eastAsia="Arial" w:hAnsi="Arial" w:cs="Arial"/>
                <w:sz w:val="24"/>
                <w:szCs w:val="24"/>
              </w:rPr>
            </w:pPr>
            <w:r>
              <w:rPr>
                <w:rFonts w:ascii="Arial" w:eastAsia="Arial" w:hAnsi="Arial" w:cs="Arial"/>
                <w:sz w:val="24"/>
                <w:szCs w:val="24"/>
              </w:rPr>
              <w:t>tellitud pimekorvi kontroll hindamiskomisjoni poolt</w:t>
            </w:r>
          </w:p>
          <w:p w:rsidR="00753174" w:rsidRDefault="00000000">
            <w:pPr>
              <w:rPr>
                <w:rFonts w:ascii="Arial" w:eastAsia="Arial" w:hAnsi="Arial" w:cs="Arial"/>
                <w:sz w:val="24"/>
                <w:szCs w:val="24"/>
              </w:rPr>
            </w:pPr>
            <w:r>
              <w:rPr>
                <w:rFonts w:ascii="Arial" w:eastAsia="Arial" w:hAnsi="Arial" w:cs="Arial"/>
                <w:sz w:val="24"/>
                <w:szCs w:val="24"/>
                <w:u w:val="single"/>
              </w:rPr>
              <w:t>10.30-13.00</w:t>
            </w:r>
            <w:r>
              <w:rPr>
                <w:rFonts w:ascii="Arial" w:eastAsia="Arial" w:hAnsi="Arial" w:cs="Arial"/>
                <w:sz w:val="24"/>
                <w:szCs w:val="24"/>
              </w:rPr>
              <w:t xml:space="preserve"> </w:t>
            </w:r>
          </w:p>
          <w:p w:rsidR="00753174" w:rsidRDefault="00000000">
            <w:pPr>
              <w:numPr>
                <w:ilvl w:val="0"/>
                <w:numId w:val="14"/>
              </w:numPr>
              <w:rPr>
                <w:rFonts w:ascii="Arial" w:eastAsia="Arial" w:hAnsi="Arial" w:cs="Arial"/>
                <w:sz w:val="24"/>
                <w:szCs w:val="24"/>
              </w:rPr>
            </w:pPr>
            <w:r>
              <w:rPr>
                <w:rFonts w:ascii="Arial" w:eastAsia="Arial" w:hAnsi="Arial" w:cs="Arial"/>
                <w:sz w:val="24"/>
                <w:szCs w:val="24"/>
              </w:rPr>
              <w:t xml:space="preserve">praktiline töö </w:t>
            </w:r>
          </w:p>
          <w:p w:rsidR="00753174" w:rsidRDefault="00000000">
            <w:pPr>
              <w:rPr>
                <w:rFonts w:ascii="Arial" w:eastAsia="Arial" w:hAnsi="Arial" w:cs="Arial"/>
                <w:sz w:val="24"/>
                <w:szCs w:val="24"/>
                <w:u w:val="single"/>
              </w:rPr>
            </w:pPr>
            <w:r>
              <w:rPr>
                <w:rFonts w:ascii="Arial" w:eastAsia="Arial" w:hAnsi="Arial" w:cs="Arial"/>
                <w:sz w:val="24"/>
                <w:szCs w:val="24"/>
                <w:u w:val="single"/>
              </w:rPr>
              <w:t>13.00-13.30</w:t>
            </w:r>
          </w:p>
          <w:p w:rsidR="00753174" w:rsidRDefault="00000000">
            <w:pPr>
              <w:numPr>
                <w:ilvl w:val="0"/>
                <w:numId w:val="14"/>
              </w:numPr>
              <w:rPr>
                <w:rFonts w:ascii="Arial" w:eastAsia="Arial" w:hAnsi="Arial" w:cs="Arial"/>
                <w:sz w:val="24"/>
                <w:szCs w:val="24"/>
              </w:rPr>
            </w:pPr>
            <w:r>
              <w:rPr>
                <w:rFonts w:ascii="Arial" w:eastAsia="Arial" w:hAnsi="Arial" w:cs="Arial"/>
                <w:sz w:val="24"/>
                <w:szCs w:val="24"/>
              </w:rPr>
              <w:lastRenderedPageBreak/>
              <w:t>taotleja serveerib 3-käigulise menüü käigud 15 min intervalliga</w:t>
            </w:r>
          </w:p>
          <w:p w:rsidR="00753174" w:rsidRDefault="00000000">
            <w:pPr>
              <w:jc w:val="both"/>
              <w:rPr>
                <w:rFonts w:ascii="Arial" w:eastAsia="Arial" w:hAnsi="Arial" w:cs="Arial"/>
                <w:sz w:val="24"/>
                <w:szCs w:val="24"/>
              </w:rPr>
            </w:pPr>
            <w:r>
              <w:rPr>
                <w:rFonts w:ascii="Arial" w:eastAsia="Arial" w:hAnsi="Arial" w:cs="Arial"/>
                <w:sz w:val="24"/>
                <w:szCs w:val="24"/>
                <w:u w:val="single"/>
              </w:rPr>
              <w:t>13.30-…</w:t>
            </w:r>
          </w:p>
          <w:p w:rsidR="00753174" w:rsidRDefault="00000000">
            <w:pPr>
              <w:numPr>
                <w:ilvl w:val="0"/>
                <w:numId w:val="8"/>
              </w:numPr>
              <w:jc w:val="both"/>
              <w:rPr>
                <w:rFonts w:ascii="Arial" w:eastAsia="Arial" w:hAnsi="Arial" w:cs="Arial"/>
                <w:sz w:val="24"/>
                <w:szCs w:val="24"/>
              </w:rPr>
            </w:pPr>
            <w:r>
              <w:rPr>
                <w:rFonts w:ascii="Arial" w:eastAsia="Arial" w:hAnsi="Arial" w:cs="Arial"/>
                <w:sz w:val="24"/>
                <w:szCs w:val="24"/>
              </w:rPr>
              <w:t>komisjoni täpsustavad küsimused ja tagasiside</w:t>
            </w:r>
          </w:p>
          <w:p w:rsidR="00753174" w:rsidRDefault="00000000">
            <w:pPr>
              <w:numPr>
                <w:ilvl w:val="0"/>
                <w:numId w:val="8"/>
              </w:numPr>
              <w:jc w:val="both"/>
              <w:rPr>
                <w:rFonts w:ascii="Arial" w:eastAsia="Arial" w:hAnsi="Arial" w:cs="Arial"/>
                <w:sz w:val="24"/>
                <w:szCs w:val="24"/>
              </w:rPr>
            </w:pPr>
            <w:r>
              <w:rPr>
                <w:rFonts w:ascii="Arial" w:eastAsia="Arial" w:hAnsi="Arial" w:cs="Arial"/>
                <w:sz w:val="24"/>
                <w:szCs w:val="24"/>
              </w:rPr>
              <w:t>puhastus- ja koristustööd köögis</w:t>
            </w:r>
          </w:p>
          <w:p w:rsidR="00753174" w:rsidRDefault="00000000">
            <w:pPr>
              <w:jc w:val="both"/>
              <w:rPr>
                <w:rFonts w:ascii="Arial" w:eastAsia="Arial" w:hAnsi="Arial" w:cs="Arial"/>
                <w:sz w:val="24"/>
                <w:szCs w:val="24"/>
              </w:rPr>
            </w:pPr>
            <w:r>
              <w:rPr>
                <w:rFonts w:ascii="Arial" w:eastAsia="Arial" w:hAnsi="Arial" w:cs="Arial"/>
                <w:sz w:val="24"/>
                <w:szCs w:val="24"/>
              </w:rPr>
              <w:t>15.00 komisjoni kokkuvõttev tagasiside ja tulemuste teavitamine</w:t>
            </w:r>
          </w:p>
        </w:tc>
      </w:tr>
    </w:tbl>
    <w:p w:rsidR="00753174" w:rsidRDefault="00753174">
      <w:pPr>
        <w:spacing w:after="0" w:line="240" w:lineRule="auto"/>
        <w:jc w:val="both"/>
        <w:rPr>
          <w:rFonts w:ascii="Arial" w:eastAsia="Arial" w:hAnsi="Arial" w:cs="Arial"/>
          <w:b/>
          <w:sz w:val="24"/>
          <w:szCs w:val="24"/>
        </w:rPr>
      </w:pPr>
    </w:p>
    <w:p w:rsidR="00753174" w:rsidRDefault="00753174">
      <w:pPr>
        <w:spacing w:after="0" w:line="240" w:lineRule="auto"/>
        <w:rPr>
          <w:rFonts w:ascii="Arial" w:eastAsia="Arial" w:hAnsi="Arial" w:cs="Arial"/>
          <w:sz w:val="24"/>
          <w:szCs w:val="24"/>
        </w:rPr>
      </w:pPr>
    </w:p>
    <w:p w:rsidR="00753174" w:rsidRDefault="00000000">
      <w:pPr>
        <w:spacing w:after="0" w:line="240" w:lineRule="auto"/>
        <w:jc w:val="both"/>
        <w:rPr>
          <w:rFonts w:ascii="Arial" w:eastAsia="Arial" w:hAnsi="Arial" w:cs="Arial"/>
          <w:b/>
          <w:color w:val="0070C0"/>
          <w:sz w:val="24"/>
          <w:szCs w:val="24"/>
        </w:rPr>
      </w:pPr>
      <w:r>
        <w:rPr>
          <w:rFonts w:ascii="Arial" w:eastAsia="Arial" w:hAnsi="Arial" w:cs="Arial"/>
          <w:b/>
          <w:sz w:val="24"/>
          <w:szCs w:val="24"/>
        </w:rPr>
        <w:tab/>
      </w:r>
      <w:r>
        <w:rPr>
          <w:rFonts w:ascii="Arial" w:eastAsia="Arial" w:hAnsi="Arial" w:cs="Arial"/>
          <w:b/>
          <w:sz w:val="24"/>
          <w:szCs w:val="24"/>
        </w:rPr>
        <w:tab/>
      </w:r>
    </w:p>
    <w:p w:rsidR="00753174" w:rsidRDefault="00000000">
      <w:pPr>
        <w:jc w:val="both"/>
        <w:rPr>
          <w:rFonts w:ascii="Arial" w:eastAsia="Arial" w:hAnsi="Arial" w:cs="Arial"/>
          <w:b/>
          <w:color w:val="0070C0"/>
          <w:sz w:val="24"/>
          <w:szCs w:val="24"/>
        </w:rPr>
      </w:pPr>
      <w:r>
        <w:rPr>
          <w:rFonts w:ascii="Arial" w:eastAsia="Arial" w:hAnsi="Arial" w:cs="Arial"/>
          <w:b/>
          <w:color w:val="0070C0"/>
          <w:sz w:val="24"/>
          <w:szCs w:val="24"/>
        </w:rPr>
        <w:t>4. Hindamisjuhend hindajale</w:t>
      </w:r>
    </w:p>
    <w:p w:rsidR="00753174" w:rsidRDefault="00000000">
      <w:pPr>
        <w:spacing w:line="240" w:lineRule="auto"/>
        <w:jc w:val="both"/>
        <w:rPr>
          <w:rFonts w:ascii="Arial" w:eastAsia="Arial" w:hAnsi="Arial" w:cs="Arial"/>
          <w:b/>
          <w:sz w:val="24"/>
          <w:szCs w:val="24"/>
        </w:rPr>
      </w:pPr>
      <w:r>
        <w:rPr>
          <w:rFonts w:ascii="Arial" w:eastAsia="Arial" w:hAnsi="Arial" w:cs="Arial"/>
          <w:b/>
          <w:sz w:val="24"/>
          <w:szCs w:val="24"/>
        </w:rPr>
        <w:t>Enne hindamist:</w:t>
      </w:r>
    </w:p>
    <w:p w:rsidR="00753174" w:rsidRDefault="00000000">
      <w:pPr>
        <w:jc w:val="both"/>
        <w:rPr>
          <w:rFonts w:ascii="Arial" w:eastAsia="Arial" w:hAnsi="Arial" w:cs="Arial"/>
          <w:sz w:val="24"/>
          <w:szCs w:val="24"/>
        </w:rPr>
      </w:pPr>
      <w:r>
        <w:rPr>
          <w:rFonts w:ascii="Arial" w:eastAsia="Arial" w:hAnsi="Arial" w:cs="Arial"/>
          <w:sz w:val="24"/>
          <w:szCs w:val="24"/>
        </w:rPr>
        <w:t>Tutvuge</w:t>
      </w:r>
    </w:p>
    <w:p w:rsidR="00753174" w:rsidRDefault="00000000">
      <w:pPr>
        <w:numPr>
          <w:ilvl w:val="0"/>
          <w:numId w:val="12"/>
        </w:numPr>
        <w:pBdr>
          <w:top w:val="nil"/>
          <w:left w:val="nil"/>
          <w:bottom w:val="nil"/>
          <w:right w:val="nil"/>
          <w:between w:val="nil"/>
        </w:pBdr>
        <w:spacing w:after="0" w:line="240" w:lineRule="auto"/>
        <w:ind w:left="426" w:firstLine="0"/>
        <w:jc w:val="both"/>
        <w:rPr>
          <w:color w:val="000000"/>
          <w:sz w:val="24"/>
          <w:szCs w:val="24"/>
        </w:rPr>
      </w:pPr>
      <w:r>
        <w:rPr>
          <w:rFonts w:ascii="Arial" w:eastAsia="Arial" w:hAnsi="Arial" w:cs="Arial"/>
          <w:color w:val="000000"/>
          <w:sz w:val="24"/>
          <w:szCs w:val="24"/>
        </w:rPr>
        <w:t>vanemkokk, tase 5 kutsestandardiga,</w:t>
      </w:r>
    </w:p>
    <w:p w:rsidR="00753174" w:rsidRDefault="00000000">
      <w:pPr>
        <w:numPr>
          <w:ilvl w:val="0"/>
          <w:numId w:val="12"/>
        </w:numPr>
        <w:pBdr>
          <w:top w:val="nil"/>
          <w:left w:val="nil"/>
          <w:bottom w:val="nil"/>
          <w:right w:val="nil"/>
          <w:between w:val="nil"/>
        </w:pBdr>
        <w:spacing w:after="0" w:line="240" w:lineRule="auto"/>
        <w:ind w:left="426" w:firstLine="0"/>
        <w:jc w:val="both"/>
        <w:rPr>
          <w:color w:val="000000"/>
          <w:sz w:val="24"/>
          <w:szCs w:val="24"/>
        </w:rPr>
      </w:pPr>
      <w:r>
        <w:rPr>
          <w:rFonts w:ascii="Arial" w:eastAsia="Arial" w:hAnsi="Arial" w:cs="Arial"/>
          <w:color w:val="000000"/>
          <w:sz w:val="24"/>
          <w:szCs w:val="24"/>
        </w:rPr>
        <w:t>väljundipõhise hindamise mõistete ja põhimõtetega,</w:t>
      </w:r>
    </w:p>
    <w:p w:rsidR="00753174" w:rsidRDefault="00000000">
      <w:pPr>
        <w:numPr>
          <w:ilvl w:val="0"/>
          <w:numId w:val="12"/>
        </w:numPr>
        <w:pBdr>
          <w:top w:val="nil"/>
          <w:left w:val="nil"/>
          <w:bottom w:val="nil"/>
          <w:right w:val="nil"/>
          <w:between w:val="nil"/>
        </w:pBdr>
        <w:spacing w:after="0" w:line="240" w:lineRule="auto"/>
        <w:ind w:left="426" w:firstLine="0"/>
        <w:jc w:val="both"/>
        <w:rPr>
          <w:color w:val="000000"/>
          <w:sz w:val="24"/>
          <w:szCs w:val="24"/>
        </w:rPr>
      </w:pPr>
      <w:r>
        <w:rPr>
          <w:rFonts w:ascii="Arial" w:eastAsia="Arial" w:hAnsi="Arial" w:cs="Arial"/>
          <w:color w:val="000000"/>
          <w:sz w:val="24"/>
          <w:szCs w:val="24"/>
        </w:rPr>
        <w:t>kutse andmise korraga,</w:t>
      </w:r>
    </w:p>
    <w:p w:rsidR="00753174" w:rsidRDefault="00000000">
      <w:pPr>
        <w:numPr>
          <w:ilvl w:val="0"/>
          <w:numId w:val="12"/>
        </w:numPr>
        <w:pBdr>
          <w:top w:val="nil"/>
          <w:left w:val="nil"/>
          <w:bottom w:val="nil"/>
          <w:right w:val="nil"/>
          <w:between w:val="nil"/>
        </w:pBdr>
        <w:spacing w:after="0" w:line="240" w:lineRule="auto"/>
        <w:ind w:left="426" w:firstLine="0"/>
        <w:jc w:val="both"/>
        <w:rPr>
          <w:color w:val="000000"/>
          <w:sz w:val="24"/>
          <w:szCs w:val="24"/>
        </w:rPr>
      </w:pPr>
      <w:r>
        <w:rPr>
          <w:rFonts w:ascii="Arial" w:eastAsia="Arial" w:hAnsi="Arial" w:cs="Arial"/>
          <w:color w:val="000000"/>
          <w:sz w:val="24"/>
          <w:szCs w:val="24"/>
        </w:rPr>
        <w:t>hindamise üldise informatsiooniga,</w:t>
      </w:r>
    </w:p>
    <w:p w:rsidR="00753174" w:rsidRDefault="00000000">
      <w:pPr>
        <w:numPr>
          <w:ilvl w:val="0"/>
          <w:numId w:val="12"/>
        </w:numPr>
        <w:pBdr>
          <w:top w:val="nil"/>
          <w:left w:val="nil"/>
          <w:bottom w:val="nil"/>
          <w:right w:val="nil"/>
          <w:between w:val="nil"/>
        </w:pBdr>
        <w:spacing w:after="0" w:line="240" w:lineRule="auto"/>
        <w:ind w:left="426" w:firstLine="0"/>
        <w:jc w:val="both"/>
        <w:rPr>
          <w:color w:val="000000"/>
          <w:sz w:val="24"/>
          <w:szCs w:val="24"/>
        </w:rPr>
      </w:pPr>
      <w:r>
        <w:rPr>
          <w:rFonts w:ascii="Arial" w:eastAsia="Arial" w:hAnsi="Arial" w:cs="Arial"/>
          <w:color w:val="000000"/>
          <w:sz w:val="24"/>
          <w:szCs w:val="24"/>
        </w:rPr>
        <w:t>hindamiskriteeriumitega,</w:t>
      </w:r>
    </w:p>
    <w:p w:rsidR="00753174" w:rsidRDefault="00000000">
      <w:pPr>
        <w:numPr>
          <w:ilvl w:val="0"/>
          <w:numId w:val="12"/>
        </w:numPr>
        <w:pBdr>
          <w:top w:val="nil"/>
          <w:left w:val="nil"/>
          <w:bottom w:val="nil"/>
          <w:right w:val="nil"/>
          <w:between w:val="nil"/>
        </w:pBdr>
        <w:spacing w:after="0" w:line="240" w:lineRule="auto"/>
        <w:ind w:left="426" w:firstLine="0"/>
        <w:jc w:val="both"/>
        <w:rPr>
          <w:color w:val="000000"/>
          <w:sz w:val="24"/>
          <w:szCs w:val="24"/>
        </w:rPr>
      </w:pPr>
      <w:r>
        <w:rPr>
          <w:rFonts w:ascii="Arial" w:eastAsia="Arial" w:hAnsi="Arial" w:cs="Arial"/>
          <w:color w:val="000000"/>
          <w:sz w:val="24"/>
          <w:szCs w:val="24"/>
        </w:rPr>
        <w:t>hindamismeetoditega,</w:t>
      </w:r>
    </w:p>
    <w:p w:rsidR="00753174" w:rsidRDefault="00000000">
      <w:pPr>
        <w:numPr>
          <w:ilvl w:val="0"/>
          <w:numId w:val="12"/>
        </w:numPr>
        <w:pBdr>
          <w:top w:val="nil"/>
          <w:left w:val="nil"/>
          <w:bottom w:val="nil"/>
          <w:right w:val="nil"/>
          <w:between w:val="nil"/>
        </w:pBdr>
        <w:spacing w:after="0" w:line="240" w:lineRule="auto"/>
        <w:ind w:left="426" w:firstLine="0"/>
        <w:jc w:val="both"/>
        <w:rPr>
          <w:color w:val="000000"/>
          <w:sz w:val="24"/>
          <w:szCs w:val="24"/>
        </w:rPr>
      </w:pPr>
      <w:r>
        <w:rPr>
          <w:rFonts w:ascii="Arial" w:eastAsia="Arial" w:hAnsi="Arial" w:cs="Arial"/>
          <w:color w:val="000000"/>
          <w:sz w:val="24"/>
          <w:szCs w:val="24"/>
        </w:rPr>
        <w:t>hindamisülesannetega,</w:t>
      </w:r>
    </w:p>
    <w:p w:rsidR="00753174" w:rsidRDefault="00000000">
      <w:pPr>
        <w:numPr>
          <w:ilvl w:val="0"/>
          <w:numId w:val="12"/>
        </w:numPr>
        <w:pBdr>
          <w:top w:val="nil"/>
          <w:left w:val="nil"/>
          <w:bottom w:val="nil"/>
          <w:right w:val="nil"/>
          <w:between w:val="nil"/>
        </w:pBdr>
        <w:spacing w:after="0" w:line="240" w:lineRule="auto"/>
        <w:ind w:left="426" w:firstLine="0"/>
        <w:jc w:val="both"/>
        <w:rPr>
          <w:color w:val="000000"/>
          <w:sz w:val="24"/>
          <w:szCs w:val="24"/>
        </w:rPr>
      </w:pPr>
      <w:r>
        <w:rPr>
          <w:rFonts w:ascii="Arial" w:eastAsia="Arial" w:hAnsi="Arial" w:cs="Arial"/>
          <w:color w:val="000000"/>
          <w:sz w:val="24"/>
          <w:szCs w:val="24"/>
        </w:rPr>
        <w:t>hindamise korraldusega,</w:t>
      </w:r>
    </w:p>
    <w:p w:rsidR="00753174" w:rsidRDefault="00000000">
      <w:pPr>
        <w:numPr>
          <w:ilvl w:val="0"/>
          <w:numId w:val="12"/>
        </w:numPr>
        <w:pBdr>
          <w:top w:val="nil"/>
          <w:left w:val="nil"/>
          <w:bottom w:val="nil"/>
          <w:right w:val="nil"/>
          <w:between w:val="nil"/>
        </w:pBdr>
        <w:spacing w:after="0" w:line="240" w:lineRule="auto"/>
        <w:ind w:left="426" w:firstLine="0"/>
        <w:jc w:val="both"/>
        <w:rPr>
          <w:color w:val="000000"/>
          <w:sz w:val="24"/>
          <w:szCs w:val="24"/>
        </w:rPr>
      </w:pPr>
      <w:r>
        <w:rPr>
          <w:rFonts w:ascii="Arial" w:eastAsia="Arial" w:hAnsi="Arial" w:cs="Arial"/>
          <w:color w:val="000000"/>
          <w:sz w:val="24"/>
          <w:szCs w:val="24"/>
        </w:rPr>
        <w:t>hindamisel kasutatavate vormidega.</w:t>
      </w:r>
    </w:p>
    <w:p w:rsidR="00753174" w:rsidRDefault="00000000">
      <w:pPr>
        <w:jc w:val="both"/>
        <w:rPr>
          <w:rFonts w:ascii="Arial" w:eastAsia="Arial" w:hAnsi="Arial" w:cs="Arial"/>
          <w:sz w:val="24"/>
          <w:szCs w:val="24"/>
        </w:rPr>
      </w:pPr>
      <w:r>
        <w:rPr>
          <w:rFonts w:ascii="Arial" w:eastAsia="Arial" w:hAnsi="Arial" w:cs="Arial"/>
          <w:sz w:val="24"/>
          <w:szCs w:val="24"/>
        </w:rPr>
        <w:t>Hindamise ajal:</w:t>
      </w:r>
    </w:p>
    <w:p w:rsidR="00753174" w:rsidRDefault="00000000">
      <w:pPr>
        <w:numPr>
          <w:ilvl w:val="0"/>
          <w:numId w:val="15"/>
        </w:numPr>
        <w:pBdr>
          <w:top w:val="nil"/>
          <w:left w:val="nil"/>
          <w:bottom w:val="nil"/>
          <w:right w:val="nil"/>
          <w:between w:val="nil"/>
        </w:pBdr>
        <w:spacing w:after="0" w:line="240" w:lineRule="auto"/>
        <w:ind w:firstLine="0"/>
        <w:jc w:val="both"/>
        <w:rPr>
          <w:color w:val="000000"/>
          <w:sz w:val="24"/>
          <w:szCs w:val="24"/>
        </w:rPr>
      </w:pPr>
      <w:r>
        <w:rPr>
          <w:rFonts w:ascii="Arial" w:eastAsia="Arial" w:hAnsi="Arial" w:cs="Arial"/>
          <w:color w:val="000000"/>
          <w:sz w:val="24"/>
          <w:szCs w:val="24"/>
        </w:rPr>
        <w:t>jälgige igat taotlejat tööprotsessis personaalselt,</w:t>
      </w:r>
    </w:p>
    <w:p w:rsidR="00753174" w:rsidRDefault="00000000">
      <w:pPr>
        <w:numPr>
          <w:ilvl w:val="0"/>
          <w:numId w:val="15"/>
        </w:numPr>
        <w:pBdr>
          <w:top w:val="nil"/>
          <w:left w:val="nil"/>
          <w:bottom w:val="nil"/>
          <w:right w:val="nil"/>
          <w:between w:val="nil"/>
        </w:pBdr>
        <w:spacing w:after="0" w:line="240" w:lineRule="auto"/>
        <w:ind w:firstLine="0"/>
        <w:jc w:val="both"/>
        <w:rPr>
          <w:color w:val="000000"/>
          <w:sz w:val="24"/>
          <w:szCs w:val="24"/>
        </w:rPr>
      </w:pPr>
      <w:r>
        <w:rPr>
          <w:rFonts w:ascii="Arial" w:eastAsia="Arial" w:hAnsi="Arial" w:cs="Arial"/>
          <w:color w:val="000000"/>
          <w:sz w:val="24"/>
          <w:szCs w:val="24"/>
        </w:rPr>
        <w:t>täitke iga taotleja kohta personaalne hindamisvorm,</w:t>
      </w:r>
    </w:p>
    <w:p w:rsidR="00753174" w:rsidRDefault="00000000">
      <w:pPr>
        <w:numPr>
          <w:ilvl w:val="0"/>
          <w:numId w:val="15"/>
        </w:numPr>
        <w:pBdr>
          <w:top w:val="nil"/>
          <w:left w:val="nil"/>
          <w:bottom w:val="nil"/>
          <w:right w:val="nil"/>
          <w:between w:val="nil"/>
        </w:pBdr>
        <w:spacing w:after="0" w:line="240" w:lineRule="auto"/>
        <w:ind w:firstLine="0"/>
        <w:jc w:val="both"/>
        <w:rPr>
          <w:color w:val="000000"/>
          <w:sz w:val="24"/>
          <w:szCs w:val="24"/>
        </w:rPr>
      </w:pPr>
      <w:r>
        <w:rPr>
          <w:rFonts w:ascii="Arial" w:eastAsia="Arial" w:hAnsi="Arial" w:cs="Arial"/>
          <w:color w:val="000000"/>
          <w:sz w:val="24"/>
          <w:szCs w:val="24"/>
        </w:rPr>
        <w:t>esitage vajadusel küsimusi hindamiskriteeriumite täitmise osas,</w:t>
      </w:r>
    </w:p>
    <w:p w:rsidR="00753174" w:rsidRDefault="00000000">
      <w:pPr>
        <w:numPr>
          <w:ilvl w:val="0"/>
          <w:numId w:val="15"/>
        </w:numPr>
        <w:pBdr>
          <w:top w:val="nil"/>
          <w:left w:val="nil"/>
          <w:bottom w:val="nil"/>
          <w:right w:val="nil"/>
          <w:between w:val="nil"/>
        </w:pBdr>
        <w:spacing w:after="0" w:line="240" w:lineRule="auto"/>
        <w:ind w:firstLine="0"/>
        <w:jc w:val="both"/>
        <w:rPr>
          <w:color w:val="000000"/>
          <w:sz w:val="24"/>
          <w:szCs w:val="24"/>
        </w:rPr>
      </w:pPr>
      <w:r>
        <w:rPr>
          <w:rFonts w:ascii="Arial" w:eastAsia="Arial" w:hAnsi="Arial" w:cs="Arial"/>
          <w:color w:val="000000"/>
          <w:sz w:val="24"/>
          <w:szCs w:val="24"/>
        </w:rPr>
        <w:t>hinnake iga hindamiskriteeriumi järgi,</w:t>
      </w:r>
    </w:p>
    <w:p w:rsidR="00753174" w:rsidRDefault="00000000">
      <w:pPr>
        <w:numPr>
          <w:ilvl w:val="0"/>
          <w:numId w:val="15"/>
        </w:numPr>
        <w:pBdr>
          <w:top w:val="nil"/>
          <w:left w:val="nil"/>
          <w:bottom w:val="nil"/>
          <w:right w:val="nil"/>
          <w:between w:val="nil"/>
        </w:pBdr>
        <w:spacing w:after="0" w:line="240" w:lineRule="auto"/>
        <w:ind w:firstLine="0"/>
        <w:jc w:val="both"/>
        <w:rPr>
          <w:color w:val="000000"/>
          <w:sz w:val="24"/>
          <w:szCs w:val="24"/>
        </w:rPr>
      </w:pPr>
      <w:r>
        <w:rPr>
          <w:rFonts w:ascii="Arial" w:eastAsia="Arial" w:hAnsi="Arial" w:cs="Arial"/>
          <w:color w:val="000000"/>
          <w:sz w:val="24"/>
          <w:szCs w:val="24"/>
        </w:rPr>
        <w:t>vormistage hindamistulemus iga hindamiskriteeriumi kohta.</w:t>
      </w:r>
    </w:p>
    <w:p w:rsidR="00753174" w:rsidRDefault="00000000">
      <w:pPr>
        <w:jc w:val="both"/>
        <w:rPr>
          <w:rFonts w:ascii="Arial" w:eastAsia="Arial" w:hAnsi="Arial" w:cs="Arial"/>
          <w:sz w:val="24"/>
          <w:szCs w:val="24"/>
        </w:rPr>
      </w:pPr>
      <w:r>
        <w:rPr>
          <w:rFonts w:ascii="Arial" w:eastAsia="Arial" w:hAnsi="Arial" w:cs="Arial"/>
          <w:sz w:val="24"/>
          <w:szCs w:val="24"/>
        </w:rPr>
        <w:t>Hindamise järel:</w:t>
      </w:r>
    </w:p>
    <w:p w:rsidR="00753174" w:rsidRDefault="00000000">
      <w:pPr>
        <w:numPr>
          <w:ilvl w:val="0"/>
          <w:numId w:val="9"/>
        </w:numPr>
        <w:pBdr>
          <w:top w:val="nil"/>
          <w:left w:val="nil"/>
          <w:bottom w:val="nil"/>
          <w:right w:val="nil"/>
          <w:between w:val="nil"/>
        </w:pBdr>
        <w:spacing w:after="0" w:line="240" w:lineRule="auto"/>
        <w:ind w:firstLine="0"/>
        <w:jc w:val="both"/>
        <w:rPr>
          <w:color w:val="000000"/>
          <w:sz w:val="24"/>
          <w:szCs w:val="24"/>
        </w:rPr>
      </w:pPr>
      <w:r>
        <w:rPr>
          <w:rFonts w:ascii="Arial" w:eastAsia="Arial" w:hAnsi="Arial" w:cs="Arial"/>
          <w:color w:val="000000"/>
          <w:sz w:val="24"/>
          <w:szCs w:val="24"/>
        </w:rPr>
        <w:t>vormistage hindamistulemus</w:t>
      </w:r>
    </w:p>
    <w:p w:rsidR="00753174" w:rsidRDefault="00000000">
      <w:pPr>
        <w:numPr>
          <w:ilvl w:val="0"/>
          <w:numId w:val="9"/>
        </w:numPr>
        <w:pBdr>
          <w:top w:val="nil"/>
          <w:left w:val="nil"/>
          <w:bottom w:val="nil"/>
          <w:right w:val="nil"/>
          <w:between w:val="nil"/>
        </w:pBdr>
        <w:spacing w:after="0" w:line="240" w:lineRule="auto"/>
        <w:ind w:firstLine="0"/>
        <w:jc w:val="both"/>
        <w:rPr>
          <w:color w:val="000000"/>
          <w:sz w:val="24"/>
          <w:szCs w:val="24"/>
        </w:rPr>
      </w:pPr>
      <w:r>
        <w:rPr>
          <w:rFonts w:ascii="Arial" w:eastAsia="Arial" w:hAnsi="Arial" w:cs="Arial"/>
          <w:color w:val="000000"/>
          <w:sz w:val="24"/>
          <w:szCs w:val="24"/>
        </w:rPr>
        <w:t>andke taotlejale konstruktiivset tagasisidet</w:t>
      </w:r>
    </w:p>
    <w:p w:rsidR="00753174" w:rsidRDefault="00753174">
      <w:pPr>
        <w:rPr>
          <w:rFonts w:ascii="Arial" w:eastAsia="Arial" w:hAnsi="Arial" w:cs="Arial"/>
          <w:b/>
          <w:color w:val="2E75B5"/>
          <w:sz w:val="24"/>
          <w:szCs w:val="24"/>
        </w:rPr>
      </w:pPr>
    </w:p>
    <w:p w:rsidR="00753174" w:rsidRDefault="00000000">
      <w:pPr>
        <w:rPr>
          <w:rFonts w:ascii="Arial" w:eastAsia="Arial" w:hAnsi="Arial" w:cs="Arial"/>
          <w:b/>
          <w:color w:val="2E75B5"/>
          <w:sz w:val="24"/>
          <w:szCs w:val="24"/>
        </w:rPr>
      </w:pPr>
      <w:r>
        <w:rPr>
          <w:rFonts w:ascii="Arial" w:eastAsia="Arial" w:hAnsi="Arial" w:cs="Arial"/>
          <w:b/>
          <w:color w:val="2E75B5"/>
          <w:sz w:val="24"/>
          <w:szCs w:val="24"/>
        </w:rPr>
        <w:t>5.  Vormid hindajale</w:t>
      </w:r>
    </w:p>
    <w:p w:rsidR="00753174" w:rsidRDefault="00000000">
      <w:pPr>
        <w:rPr>
          <w:rFonts w:ascii="Arial" w:eastAsia="Arial" w:hAnsi="Arial" w:cs="Arial"/>
          <w:b/>
          <w:color w:val="2E75B5"/>
          <w:sz w:val="24"/>
          <w:szCs w:val="24"/>
        </w:rPr>
      </w:pPr>
      <w:r>
        <w:rPr>
          <w:rFonts w:ascii="Arial" w:eastAsia="Arial" w:hAnsi="Arial" w:cs="Arial"/>
          <w:b/>
          <w:color w:val="2E75B5"/>
          <w:sz w:val="24"/>
          <w:szCs w:val="24"/>
        </w:rPr>
        <w:t>5.1. Taotleja personaalsed hindamistabelid</w:t>
      </w:r>
    </w:p>
    <w:p w:rsidR="00753174" w:rsidRDefault="00000000">
      <w:pPr>
        <w:spacing w:after="0" w:line="240" w:lineRule="auto"/>
        <w:jc w:val="both"/>
        <w:rPr>
          <w:rFonts w:ascii="Arial" w:eastAsia="Arial" w:hAnsi="Arial" w:cs="Arial"/>
          <w:b/>
          <w:sz w:val="24"/>
          <w:szCs w:val="24"/>
        </w:rPr>
      </w:pPr>
      <w:bookmarkStart w:id="5" w:name="_heading=h.1t3h5sf" w:colFirst="0" w:colLast="0"/>
      <w:bookmarkEnd w:id="5"/>
      <w:r>
        <w:rPr>
          <w:rFonts w:ascii="Arial" w:eastAsia="Arial" w:hAnsi="Arial" w:cs="Arial"/>
          <w:b/>
          <w:sz w:val="24"/>
          <w:szCs w:val="24"/>
        </w:rPr>
        <w:t>Vorm 1. Restoranikokk, tase 5 (koolilõpetaja) kutseeksami 2.etapi kompetentside hindamine (kirjalik töö ja köögitöö juhtimise ülesande lahendamine)</w:t>
      </w:r>
    </w:p>
    <w:p w:rsidR="00753174" w:rsidRDefault="00753174">
      <w:pPr>
        <w:spacing w:after="0" w:line="240" w:lineRule="auto"/>
        <w:jc w:val="both"/>
        <w:rPr>
          <w:rFonts w:ascii="Arial" w:eastAsia="Arial" w:hAnsi="Arial" w:cs="Arial"/>
          <w:sz w:val="24"/>
          <w:szCs w:val="24"/>
        </w:rPr>
      </w:pPr>
    </w:p>
    <w:p w:rsidR="00753174" w:rsidRDefault="00000000">
      <w:pPr>
        <w:spacing w:after="0" w:line="240" w:lineRule="auto"/>
        <w:jc w:val="both"/>
        <w:rPr>
          <w:rFonts w:ascii="Arial" w:eastAsia="Arial" w:hAnsi="Arial" w:cs="Arial"/>
          <w:sz w:val="24"/>
          <w:szCs w:val="24"/>
        </w:rPr>
      </w:pPr>
      <w:r>
        <w:rPr>
          <w:rFonts w:ascii="Arial" w:eastAsia="Arial" w:hAnsi="Arial" w:cs="Arial"/>
          <w:sz w:val="24"/>
          <w:szCs w:val="24"/>
        </w:rPr>
        <w:t>Taotleja nimi:</w:t>
      </w:r>
    </w:p>
    <w:tbl>
      <w:tblPr>
        <w:tblStyle w:val="aff9"/>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6423"/>
        <w:gridCol w:w="1216"/>
        <w:gridCol w:w="1150"/>
      </w:tblGrid>
      <w:tr w:rsidR="00753174">
        <w:tc>
          <w:tcPr>
            <w:tcW w:w="557" w:type="dxa"/>
            <w:vMerge w:val="restart"/>
          </w:tcPr>
          <w:p w:rsidR="00753174" w:rsidRDefault="00753174">
            <w:pPr>
              <w:jc w:val="center"/>
              <w:rPr>
                <w:rFonts w:ascii="Arial" w:eastAsia="Arial" w:hAnsi="Arial" w:cs="Arial"/>
                <w:b/>
                <w:color w:val="000000"/>
                <w:sz w:val="24"/>
                <w:szCs w:val="24"/>
              </w:rPr>
            </w:pPr>
          </w:p>
          <w:p w:rsidR="00753174" w:rsidRDefault="00000000">
            <w:pPr>
              <w:jc w:val="center"/>
              <w:rPr>
                <w:rFonts w:ascii="Arial" w:eastAsia="Arial" w:hAnsi="Arial" w:cs="Arial"/>
                <w:b/>
                <w:sz w:val="24"/>
                <w:szCs w:val="24"/>
              </w:rPr>
            </w:pPr>
            <w:r>
              <w:rPr>
                <w:rFonts w:ascii="Arial" w:eastAsia="Arial" w:hAnsi="Arial" w:cs="Arial"/>
                <w:b/>
                <w:color w:val="000000"/>
                <w:sz w:val="24"/>
                <w:szCs w:val="24"/>
              </w:rPr>
              <w:t>Hk nr</w:t>
            </w:r>
          </w:p>
        </w:tc>
        <w:tc>
          <w:tcPr>
            <w:tcW w:w="6423" w:type="dxa"/>
            <w:vMerge w:val="restart"/>
          </w:tcPr>
          <w:p w:rsidR="00753174" w:rsidRDefault="00753174">
            <w:pPr>
              <w:jc w:val="center"/>
              <w:rPr>
                <w:rFonts w:ascii="Arial" w:eastAsia="Arial" w:hAnsi="Arial" w:cs="Arial"/>
                <w:b/>
                <w:color w:val="000000"/>
                <w:sz w:val="24"/>
                <w:szCs w:val="24"/>
              </w:rPr>
            </w:pPr>
          </w:p>
          <w:p w:rsidR="00753174" w:rsidRDefault="00000000">
            <w:pPr>
              <w:jc w:val="center"/>
              <w:rPr>
                <w:rFonts w:ascii="Arial" w:eastAsia="Arial" w:hAnsi="Arial" w:cs="Arial"/>
                <w:b/>
                <w:sz w:val="24"/>
                <w:szCs w:val="24"/>
              </w:rPr>
            </w:pPr>
            <w:r>
              <w:rPr>
                <w:rFonts w:ascii="Arial" w:eastAsia="Arial" w:hAnsi="Arial" w:cs="Arial"/>
                <w:b/>
                <w:color w:val="000000"/>
                <w:sz w:val="24"/>
                <w:szCs w:val="24"/>
              </w:rPr>
              <w:t>Hindamiskriteerium</w:t>
            </w:r>
          </w:p>
        </w:tc>
        <w:tc>
          <w:tcPr>
            <w:tcW w:w="2366" w:type="dxa"/>
            <w:gridSpan w:val="2"/>
          </w:tcPr>
          <w:p w:rsidR="00753174" w:rsidRDefault="00000000">
            <w:pPr>
              <w:jc w:val="center"/>
              <w:rPr>
                <w:rFonts w:ascii="Arial" w:eastAsia="Arial" w:hAnsi="Arial" w:cs="Arial"/>
                <w:b/>
                <w:sz w:val="24"/>
                <w:szCs w:val="24"/>
              </w:rPr>
            </w:pPr>
            <w:r>
              <w:rPr>
                <w:rFonts w:ascii="Arial" w:eastAsia="Arial" w:hAnsi="Arial" w:cs="Arial"/>
                <w:b/>
                <w:color w:val="000000"/>
                <w:sz w:val="24"/>
                <w:szCs w:val="24"/>
              </w:rPr>
              <w:t>Hinnang</w:t>
            </w:r>
          </w:p>
        </w:tc>
      </w:tr>
      <w:tr w:rsidR="00753174">
        <w:tc>
          <w:tcPr>
            <w:tcW w:w="557" w:type="dxa"/>
            <w:vMerge/>
          </w:tcPr>
          <w:p w:rsidR="00753174" w:rsidRDefault="00753174">
            <w:pPr>
              <w:widowControl w:val="0"/>
              <w:pBdr>
                <w:top w:val="nil"/>
                <w:left w:val="nil"/>
                <w:bottom w:val="nil"/>
                <w:right w:val="nil"/>
                <w:between w:val="nil"/>
              </w:pBdr>
              <w:spacing w:line="276" w:lineRule="auto"/>
              <w:rPr>
                <w:rFonts w:ascii="Arial" w:eastAsia="Arial" w:hAnsi="Arial" w:cs="Arial"/>
                <w:b/>
                <w:sz w:val="24"/>
                <w:szCs w:val="24"/>
              </w:rPr>
            </w:pPr>
          </w:p>
        </w:tc>
        <w:tc>
          <w:tcPr>
            <w:tcW w:w="6423" w:type="dxa"/>
            <w:vMerge/>
          </w:tcPr>
          <w:p w:rsidR="00753174" w:rsidRDefault="00753174">
            <w:pPr>
              <w:widowControl w:val="0"/>
              <w:pBdr>
                <w:top w:val="nil"/>
                <w:left w:val="nil"/>
                <w:bottom w:val="nil"/>
                <w:right w:val="nil"/>
                <w:between w:val="nil"/>
              </w:pBdr>
              <w:spacing w:line="276" w:lineRule="auto"/>
              <w:rPr>
                <w:rFonts w:ascii="Arial" w:eastAsia="Arial" w:hAnsi="Arial" w:cs="Arial"/>
                <w:b/>
                <w:sz w:val="24"/>
                <w:szCs w:val="24"/>
              </w:rPr>
            </w:pPr>
          </w:p>
        </w:tc>
        <w:tc>
          <w:tcPr>
            <w:tcW w:w="1216" w:type="dxa"/>
          </w:tcPr>
          <w:p w:rsidR="00753174" w:rsidRDefault="00000000">
            <w:pPr>
              <w:jc w:val="both"/>
              <w:rPr>
                <w:rFonts w:ascii="Arial" w:eastAsia="Arial" w:hAnsi="Arial" w:cs="Arial"/>
                <w:b/>
                <w:sz w:val="24"/>
                <w:szCs w:val="24"/>
              </w:rPr>
            </w:pPr>
            <w:r>
              <w:rPr>
                <w:rFonts w:ascii="Arial" w:eastAsia="Arial" w:hAnsi="Arial" w:cs="Arial"/>
                <w:b/>
                <w:sz w:val="24"/>
                <w:szCs w:val="24"/>
              </w:rPr>
              <w:t>Täidetud</w:t>
            </w:r>
          </w:p>
        </w:tc>
        <w:tc>
          <w:tcPr>
            <w:tcW w:w="1150" w:type="dxa"/>
          </w:tcPr>
          <w:p w:rsidR="00753174" w:rsidRDefault="00000000">
            <w:pPr>
              <w:jc w:val="both"/>
              <w:rPr>
                <w:rFonts w:ascii="Arial" w:eastAsia="Arial" w:hAnsi="Arial" w:cs="Arial"/>
                <w:b/>
                <w:sz w:val="24"/>
                <w:szCs w:val="24"/>
              </w:rPr>
            </w:pPr>
            <w:r>
              <w:rPr>
                <w:rFonts w:ascii="Arial" w:eastAsia="Arial" w:hAnsi="Arial" w:cs="Arial"/>
                <w:b/>
                <w:color w:val="000000"/>
                <w:sz w:val="24"/>
                <w:szCs w:val="24"/>
              </w:rPr>
              <w:t>Mitte täidetud</w:t>
            </w:r>
          </w:p>
        </w:tc>
      </w:tr>
      <w:tr w:rsidR="00753174">
        <w:tc>
          <w:tcPr>
            <w:tcW w:w="557" w:type="dxa"/>
          </w:tcPr>
          <w:p w:rsidR="00753174" w:rsidRDefault="00753174">
            <w:pPr>
              <w:jc w:val="both"/>
              <w:rPr>
                <w:rFonts w:ascii="Arial" w:eastAsia="Arial" w:hAnsi="Arial" w:cs="Arial"/>
                <w:b/>
                <w:sz w:val="24"/>
                <w:szCs w:val="24"/>
              </w:rPr>
            </w:pPr>
          </w:p>
        </w:tc>
        <w:tc>
          <w:tcPr>
            <w:tcW w:w="6423" w:type="dxa"/>
          </w:tcPr>
          <w:p w:rsidR="00753174" w:rsidRDefault="00000000">
            <w:pPr>
              <w:jc w:val="both"/>
              <w:rPr>
                <w:rFonts w:ascii="Arial" w:eastAsia="Arial" w:hAnsi="Arial" w:cs="Arial"/>
                <w:b/>
                <w:color w:val="FF0000"/>
                <w:sz w:val="24"/>
                <w:szCs w:val="24"/>
              </w:rPr>
            </w:pPr>
            <w:r>
              <w:rPr>
                <w:rFonts w:ascii="Arial" w:eastAsia="Arial" w:hAnsi="Arial" w:cs="Arial"/>
                <w:b/>
                <w:sz w:val="24"/>
                <w:szCs w:val="24"/>
              </w:rPr>
              <w:t>Kirjalik töö</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753174">
            <w:pPr>
              <w:jc w:val="both"/>
              <w:rPr>
                <w:rFonts w:ascii="Arial" w:eastAsia="Arial" w:hAnsi="Arial" w:cs="Arial"/>
                <w:b/>
                <w:sz w:val="24"/>
                <w:szCs w:val="24"/>
              </w:rPr>
            </w:pPr>
          </w:p>
        </w:tc>
        <w:tc>
          <w:tcPr>
            <w:tcW w:w="6423" w:type="dxa"/>
          </w:tcPr>
          <w:p w:rsidR="00753174" w:rsidRDefault="00000000">
            <w:pPr>
              <w:jc w:val="both"/>
              <w:rPr>
                <w:rFonts w:ascii="Arial" w:eastAsia="Arial" w:hAnsi="Arial" w:cs="Arial"/>
                <w:b/>
                <w:sz w:val="24"/>
                <w:szCs w:val="24"/>
              </w:rPr>
            </w:pPr>
            <w:r>
              <w:rPr>
                <w:rFonts w:ascii="Arial" w:eastAsia="Arial" w:hAnsi="Arial" w:cs="Arial"/>
                <w:b/>
                <w:sz w:val="24"/>
                <w:szCs w:val="24"/>
              </w:rPr>
              <w:t xml:space="preserve">Toidutoodete ja toitlustusteenuse disainimine </w:t>
            </w:r>
            <w:r>
              <w:rPr>
                <w:rFonts w:ascii="Arial" w:eastAsia="Arial" w:hAnsi="Arial" w:cs="Arial"/>
                <w:b/>
                <w:sz w:val="24"/>
                <w:szCs w:val="24"/>
              </w:rPr>
              <w:tab/>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000000">
            <w:pPr>
              <w:jc w:val="both"/>
              <w:rPr>
                <w:rFonts w:ascii="Arial" w:eastAsia="Arial" w:hAnsi="Arial" w:cs="Arial"/>
                <w:b/>
                <w:sz w:val="24"/>
                <w:szCs w:val="24"/>
              </w:rPr>
            </w:pPr>
            <w:r>
              <w:rPr>
                <w:rFonts w:ascii="Arial" w:eastAsia="Arial" w:hAnsi="Arial" w:cs="Arial"/>
                <w:b/>
                <w:sz w:val="24"/>
                <w:szCs w:val="24"/>
              </w:rPr>
              <w:t>1.</w:t>
            </w:r>
          </w:p>
        </w:tc>
        <w:tc>
          <w:tcPr>
            <w:tcW w:w="6423" w:type="dxa"/>
          </w:tcPr>
          <w:p w:rsidR="00753174" w:rsidRDefault="00000000">
            <w:pPr>
              <w:jc w:val="both"/>
              <w:rPr>
                <w:rFonts w:ascii="Arial" w:eastAsia="Arial" w:hAnsi="Arial" w:cs="Arial"/>
                <w:b/>
                <w:sz w:val="24"/>
                <w:szCs w:val="24"/>
              </w:rPr>
            </w:pPr>
            <w:r>
              <w:rPr>
                <w:rFonts w:ascii="Arial" w:eastAsia="Arial" w:hAnsi="Arial" w:cs="Arial"/>
                <w:sz w:val="24"/>
                <w:szCs w:val="24"/>
              </w:rPr>
              <w:t>toitlustussündmuse menüü- ja hinnapakkumine lähtub kliendi tellimusest (juhendist), hooajast ning müügihinna</w:t>
            </w:r>
            <w:r>
              <w:t xml:space="preserve"> </w:t>
            </w:r>
            <w:r>
              <w:rPr>
                <w:rFonts w:ascii="Arial" w:eastAsia="Arial" w:hAnsi="Arial" w:cs="Arial"/>
                <w:sz w:val="24"/>
                <w:szCs w:val="24"/>
              </w:rPr>
              <w:t xml:space="preserve">arvutamisel on lähtutud ettevõtte eripärast, arvestades kulutõhusust </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000000">
            <w:pPr>
              <w:jc w:val="both"/>
              <w:rPr>
                <w:rFonts w:ascii="Arial" w:eastAsia="Arial" w:hAnsi="Arial" w:cs="Arial"/>
                <w:b/>
                <w:sz w:val="24"/>
                <w:szCs w:val="24"/>
              </w:rPr>
            </w:pPr>
            <w:r>
              <w:rPr>
                <w:rFonts w:ascii="Arial" w:eastAsia="Arial" w:hAnsi="Arial" w:cs="Arial"/>
                <w:b/>
                <w:sz w:val="24"/>
                <w:szCs w:val="24"/>
              </w:rPr>
              <w:t>2.</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 xml:space="preserve">tooraine tellimus vastab juhendis toodud klientide arvule </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000000">
            <w:pPr>
              <w:jc w:val="both"/>
              <w:rPr>
                <w:rFonts w:ascii="Arial" w:eastAsia="Arial" w:hAnsi="Arial" w:cs="Arial"/>
                <w:b/>
                <w:sz w:val="24"/>
                <w:szCs w:val="24"/>
              </w:rPr>
            </w:pPr>
            <w:r>
              <w:rPr>
                <w:rFonts w:ascii="Arial" w:eastAsia="Arial" w:hAnsi="Arial" w:cs="Arial"/>
                <w:b/>
                <w:sz w:val="24"/>
                <w:szCs w:val="24"/>
              </w:rPr>
              <w:t>3.</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kalkulatsioonikaardid vastavad juhendis toodud klientide arvule, toitlustussündmuse menüüle ning sisaldavad valmistamise tehnoloogiad ja serveerimise kirjeldusi</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000000">
            <w:pPr>
              <w:jc w:val="both"/>
              <w:rPr>
                <w:rFonts w:ascii="Arial" w:eastAsia="Arial" w:hAnsi="Arial" w:cs="Arial"/>
                <w:b/>
                <w:sz w:val="24"/>
                <w:szCs w:val="24"/>
              </w:rPr>
            </w:pPr>
            <w:r>
              <w:rPr>
                <w:rFonts w:ascii="Arial" w:eastAsia="Arial" w:hAnsi="Arial" w:cs="Arial"/>
                <w:b/>
                <w:sz w:val="24"/>
                <w:szCs w:val="24"/>
              </w:rPr>
              <w:t>4.</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ühe külalise näitel toidukorra toitainelise koostise ja toiteväärtuse arvutustest lähtudes on antud hinnang toidu sobivusele vastavas menüüs</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753174">
            <w:pPr>
              <w:jc w:val="both"/>
              <w:rPr>
                <w:rFonts w:ascii="Arial" w:eastAsia="Arial" w:hAnsi="Arial" w:cs="Arial"/>
                <w:b/>
                <w:sz w:val="24"/>
                <w:szCs w:val="24"/>
              </w:rPr>
            </w:pPr>
          </w:p>
        </w:tc>
        <w:tc>
          <w:tcPr>
            <w:tcW w:w="6423" w:type="dxa"/>
          </w:tcPr>
          <w:p w:rsidR="00753174" w:rsidRDefault="00000000">
            <w:pPr>
              <w:jc w:val="both"/>
              <w:rPr>
                <w:rFonts w:ascii="Arial" w:eastAsia="Arial" w:hAnsi="Arial" w:cs="Arial"/>
                <w:b/>
                <w:sz w:val="24"/>
                <w:szCs w:val="24"/>
              </w:rPr>
            </w:pPr>
            <w:r>
              <w:rPr>
                <w:rFonts w:ascii="Arial" w:eastAsia="Arial" w:hAnsi="Arial" w:cs="Arial"/>
                <w:b/>
                <w:sz w:val="24"/>
                <w:szCs w:val="24"/>
              </w:rPr>
              <w:t>Köögitöö juhtimine</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000000">
            <w:pPr>
              <w:jc w:val="both"/>
              <w:rPr>
                <w:rFonts w:ascii="Arial" w:eastAsia="Arial" w:hAnsi="Arial" w:cs="Arial"/>
                <w:b/>
                <w:sz w:val="24"/>
                <w:szCs w:val="24"/>
              </w:rPr>
            </w:pPr>
            <w:r>
              <w:rPr>
                <w:rFonts w:ascii="Arial" w:eastAsia="Arial" w:hAnsi="Arial" w:cs="Arial"/>
                <w:b/>
                <w:sz w:val="24"/>
                <w:szCs w:val="24"/>
              </w:rPr>
              <w:t>5.</w:t>
            </w:r>
          </w:p>
        </w:tc>
        <w:tc>
          <w:tcPr>
            <w:tcW w:w="6423" w:type="dxa"/>
          </w:tcPr>
          <w:p w:rsidR="00753174" w:rsidRDefault="00000000">
            <w:pPr>
              <w:rPr>
                <w:rFonts w:ascii="Arial" w:eastAsia="Arial" w:hAnsi="Arial" w:cs="Arial"/>
                <w:sz w:val="24"/>
                <w:szCs w:val="24"/>
              </w:rPr>
            </w:pPr>
            <w:r>
              <w:rPr>
                <w:rFonts w:ascii="Arial" w:eastAsia="Arial" w:hAnsi="Arial" w:cs="Arial"/>
                <w:sz w:val="24"/>
                <w:szCs w:val="24"/>
              </w:rPr>
              <w:t>köögi- ja teenindusmeeskonna tööplaan on koostatud lähtuvalt juhendis toodud klientide arvust ja arvestatud ettevõtte kulutõhususega</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000000">
            <w:pPr>
              <w:jc w:val="both"/>
              <w:rPr>
                <w:rFonts w:ascii="Arial" w:eastAsia="Arial" w:hAnsi="Arial" w:cs="Arial"/>
                <w:b/>
                <w:sz w:val="24"/>
                <w:szCs w:val="24"/>
              </w:rPr>
            </w:pPr>
            <w:r>
              <w:rPr>
                <w:rFonts w:ascii="Arial" w:eastAsia="Arial" w:hAnsi="Arial" w:cs="Arial"/>
                <w:b/>
                <w:sz w:val="24"/>
                <w:szCs w:val="24"/>
              </w:rPr>
              <w:t>6.</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koostatud hinnapakkumine ja arve, lähtub kliendi tellimusest (juhendist);</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000000">
            <w:pPr>
              <w:jc w:val="both"/>
              <w:rPr>
                <w:rFonts w:ascii="Arial" w:eastAsia="Arial" w:hAnsi="Arial" w:cs="Arial"/>
                <w:b/>
                <w:sz w:val="24"/>
                <w:szCs w:val="24"/>
              </w:rPr>
            </w:pPr>
            <w:r>
              <w:rPr>
                <w:rFonts w:ascii="Arial" w:eastAsia="Arial" w:hAnsi="Arial" w:cs="Arial"/>
                <w:b/>
                <w:sz w:val="24"/>
                <w:szCs w:val="24"/>
              </w:rPr>
              <w:t>7.</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pearoa tehnoloogilises skeemis on määratletud kontrollpunktid, aja- ja temperatuuri parameetrid lähtuvalt toitlustussündmusest ja ettevõtte enesekontrolliplaanist</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753174">
            <w:pPr>
              <w:jc w:val="both"/>
              <w:rPr>
                <w:rFonts w:ascii="Arial" w:eastAsia="Arial" w:hAnsi="Arial" w:cs="Arial"/>
                <w:b/>
                <w:sz w:val="24"/>
                <w:szCs w:val="24"/>
              </w:rPr>
            </w:pPr>
          </w:p>
        </w:tc>
        <w:tc>
          <w:tcPr>
            <w:tcW w:w="6423" w:type="dxa"/>
          </w:tcPr>
          <w:p w:rsidR="00753174" w:rsidRDefault="00000000">
            <w:pPr>
              <w:jc w:val="both"/>
              <w:rPr>
                <w:rFonts w:ascii="Arial" w:eastAsia="Arial" w:hAnsi="Arial" w:cs="Arial"/>
                <w:b/>
                <w:sz w:val="24"/>
                <w:szCs w:val="24"/>
              </w:rPr>
            </w:pPr>
            <w:r>
              <w:rPr>
                <w:rFonts w:ascii="Arial" w:eastAsia="Arial" w:hAnsi="Arial" w:cs="Arial"/>
                <w:b/>
                <w:sz w:val="24"/>
                <w:szCs w:val="24"/>
              </w:rPr>
              <w:t>Teenindamine</w:t>
            </w:r>
          </w:p>
        </w:tc>
        <w:tc>
          <w:tcPr>
            <w:tcW w:w="1216" w:type="dxa"/>
          </w:tcPr>
          <w:p w:rsidR="00753174" w:rsidRDefault="00753174">
            <w:pPr>
              <w:jc w:val="both"/>
              <w:rPr>
                <w:rFonts w:ascii="Arial" w:eastAsia="Arial" w:hAnsi="Arial" w:cs="Arial"/>
                <w:b/>
                <w:sz w:val="24"/>
                <w:szCs w:val="24"/>
              </w:rPr>
            </w:pPr>
          </w:p>
        </w:tc>
        <w:tc>
          <w:tcPr>
            <w:tcW w:w="1150" w:type="dxa"/>
          </w:tcPr>
          <w:p w:rsidR="00753174" w:rsidRDefault="00753174">
            <w:pPr>
              <w:jc w:val="both"/>
              <w:rPr>
                <w:rFonts w:ascii="Arial" w:eastAsia="Arial" w:hAnsi="Arial" w:cs="Arial"/>
                <w:b/>
                <w:color w:val="000000"/>
                <w:sz w:val="24"/>
                <w:szCs w:val="24"/>
              </w:rPr>
            </w:pPr>
          </w:p>
        </w:tc>
      </w:tr>
      <w:tr w:rsidR="00753174">
        <w:tc>
          <w:tcPr>
            <w:tcW w:w="557" w:type="dxa"/>
          </w:tcPr>
          <w:p w:rsidR="00753174" w:rsidRDefault="00000000">
            <w:pPr>
              <w:jc w:val="both"/>
              <w:rPr>
                <w:rFonts w:ascii="Arial" w:eastAsia="Arial" w:hAnsi="Arial" w:cs="Arial"/>
                <w:sz w:val="24"/>
                <w:szCs w:val="24"/>
              </w:rPr>
            </w:pPr>
            <w:r>
              <w:rPr>
                <w:rFonts w:ascii="Arial" w:eastAsia="Arial" w:hAnsi="Arial" w:cs="Arial"/>
                <w:sz w:val="24"/>
                <w:szCs w:val="24"/>
              </w:rPr>
              <w:t>8.</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toitlustussündmuse menüü lähtub kliendi tellimusest (juhendist), arvestatud on kliendi toidusoovide ja vajadustega, sh eritoitumisega seotud vajadustega</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000000">
            <w:pPr>
              <w:jc w:val="both"/>
              <w:rPr>
                <w:rFonts w:ascii="Arial" w:eastAsia="Arial" w:hAnsi="Arial" w:cs="Arial"/>
                <w:sz w:val="24"/>
                <w:szCs w:val="24"/>
              </w:rPr>
            </w:pPr>
            <w:r>
              <w:rPr>
                <w:rFonts w:ascii="Arial" w:eastAsia="Arial" w:hAnsi="Arial" w:cs="Arial"/>
                <w:sz w:val="24"/>
                <w:szCs w:val="24"/>
              </w:rPr>
              <w:t>9.</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klientidelt tagasiside saamise meetod on kirjeldatud</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753174">
            <w:pPr>
              <w:jc w:val="both"/>
              <w:rPr>
                <w:rFonts w:ascii="Arial" w:eastAsia="Arial" w:hAnsi="Arial" w:cs="Arial"/>
                <w:sz w:val="24"/>
                <w:szCs w:val="24"/>
              </w:rPr>
            </w:pPr>
          </w:p>
        </w:tc>
        <w:tc>
          <w:tcPr>
            <w:tcW w:w="6423" w:type="dxa"/>
          </w:tcPr>
          <w:p w:rsidR="00753174" w:rsidRDefault="00000000">
            <w:pPr>
              <w:jc w:val="both"/>
              <w:rPr>
                <w:rFonts w:ascii="Arial" w:eastAsia="Arial" w:hAnsi="Arial" w:cs="Arial"/>
                <w:b/>
                <w:sz w:val="24"/>
                <w:szCs w:val="24"/>
              </w:rPr>
            </w:pPr>
            <w:r>
              <w:rPr>
                <w:rFonts w:ascii="Arial" w:eastAsia="Arial" w:hAnsi="Arial" w:cs="Arial"/>
                <w:b/>
                <w:sz w:val="24"/>
                <w:szCs w:val="24"/>
              </w:rPr>
              <w:t>Vanemkokk, tase 5 üldoskused</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000000">
            <w:pPr>
              <w:jc w:val="both"/>
              <w:rPr>
                <w:rFonts w:ascii="Arial" w:eastAsia="Arial" w:hAnsi="Arial" w:cs="Arial"/>
                <w:sz w:val="24"/>
                <w:szCs w:val="24"/>
              </w:rPr>
            </w:pPr>
            <w:r>
              <w:rPr>
                <w:rFonts w:ascii="Arial" w:eastAsia="Arial" w:hAnsi="Arial" w:cs="Arial"/>
                <w:sz w:val="24"/>
                <w:szCs w:val="24"/>
              </w:rPr>
              <w:t>10.</w:t>
            </w:r>
          </w:p>
        </w:tc>
        <w:tc>
          <w:tcPr>
            <w:tcW w:w="6423" w:type="dxa"/>
          </w:tcPr>
          <w:p w:rsidR="00753174" w:rsidRDefault="00000000">
            <w:pPr>
              <w:jc w:val="both"/>
              <w:rPr>
                <w:rFonts w:ascii="Arial" w:eastAsia="Arial" w:hAnsi="Arial" w:cs="Arial"/>
                <w:b/>
                <w:sz w:val="24"/>
                <w:szCs w:val="24"/>
              </w:rPr>
            </w:pPr>
            <w:r>
              <w:rPr>
                <w:rFonts w:ascii="Arial" w:eastAsia="Arial" w:hAnsi="Arial" w:cs="Arial"/>
                <w:sz w:val="24"/>
                <w:szCs w:val="24"/>
              </w:rPr>
              <w:t xml:space="preserve">toitlustussündmuse menüü on esitatud eesti- ja ühes võõrkeeles ning vastab juhendis toodud nõuetele </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rPr>
          <w:trHeight w:val="687"/>
        </w:trPr>
        <w:tc>
          <w:tcPr>
            <w:tcW w:w="557" w:type="dxa"/>
          </w:tcPr>
          <w:p w:rsidR="00753174" w:rsidRDefault="00000000">
            <w:pPr>
              <w:jc w:val="both"/>
              <w:rPr>
                <w:rFonts w:ascii="Arial" w:eastAsia="Arial" w:hAnsi="Arial" w:cs="Arial"/>
                <w:sz w:val="24"/>
                <w:szCs w:val="24"/>
              </w:rPr>
            </w:pPr>
            <w:r>
              <w:rPr>
                <w:rFonts w:ascii="Arial" w:eastAsia="Arial" w:hAnsi="Arial" w:cs="Arial"/>
                <w:sz w:val="24"/>
                <w:szCs w:val="24"/>
              </w:rPr>
              <w:t>11.</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toitlustussündmuse planeering on koostatud eesti keeles,  sisaldades kõiki nõutud osi ning on vormindatud ühe pdf failina vastavalt EPÜ kirjalike tööde vormistamise juhendile</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753174">
            <w:pPr>
              <w:jc w:val="both"/>
              <w:rPr>
                <w:rFonts w:ascii="Arial" w:eastAsia="Arial" w:hAnsi="Arial" w:cs="Arial"/>
                <w:sz w:val="24"/>
                <w:szCs w:val="24"/>
              </w:rPr>
            </w:pPr>
          </w:p>
        </w:tc>
        <w:tc>
          <w:tcPr>
            <w:tcW w:w="6423" w:type="dxa"/>
          </w:tcPr>
          <w:p w:rsidR="00753174" w:rsidRDefault="00000000">
            <w:pPr>
              <w:jc w:val="both"/>
              <w:rPr>
                <w:rFonts w:ascii="Arial" w:eastAsia="Arial" w:hAnsi="Arial" w:cs="Arial"/>
                <w:b/>
                <w:sz w:val="24"/>
                <w:szCs w:val="24"/>
              </w:rPr>
            </w:pPr>
            <w:r>
              <w:rPr>
                <w:rFonts w:ascii="Arial" w:eastAsia="Arial" w:hAnsi="Arial" w:cs="Arial"/>
                <w:b/>
                <w:sz w:val="24"/>
                <w:szCs w:val="24"/>
              </w:rPr>
              <w:t>Suuline intervjuu</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753174">
            <w:pPr>
              <w:jc w:val="both"/>
              <w:rPr>
                <w:rFonts w:ascii="Arial" w:eastAsia="Arial" w:hAnsi="Arial" w:cs="Arial"/>
                <w:sz w:val="24"/>
                <w:szCs w:val="24"/>
              </w:rPr>
            </w:pPr>
          </w:p>
        </w:tc>
        <w:tc>
          <w:tcPr>
            <w:tcW w:w="6423" w:type="dxa"/>
          </w:tcPr>
          <w:p w:rsidR="00753174" w:rsidRDefault="00000000">
            <w:pPr>
              <w:jc w:val="both"/>
              <w:rPr>
                <w:rFonts w:ascii="Arial" w:eastAsia="Arial" w:hAnsi="Arial" w:cs="Arial"/>
                <w:b/>
                <w:sz w:val="24"/>
                <w:szCs w:val="24"/>
              </w:rPr>
            </w:pPr>
            <w:r>
              <w:rPr>
                <w:rFonts w:ascii="Arial" w:eastAsia="Arial" w:hAnsi="Arial" w:cs="Arial"/>
                <w:b/>
                <w:sz w:val="24"/>
                <w:szCs w:val="24"/>
              </w:rPr>
              <w:t>Toidutoodete ja toitlustusteenuse disainimine</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000000">
            <w:pPr>
              <w:jc w:val="both"/>
              <w:rPr>
                <w:rFonts w:ascii="Arial" w:eastAsia="Arial" w:hAnsi="Arial" w:cs="Arial"/>
                <w:sz w:val="24"/>
                <w:szCs w:val="24"/>
              </w:rPr>
            </w:pPr>
            <w:r>
              <w:rPr>
                <w:rFonts w:ascii="Arial" w:eastAsia="Arial" w:hAnsi="Arial" w:cs="Arial"/>
                <w:sz w:val="24"/>
                <w:szCs w:val="24"/>
              </w:rPr>
              <w:lastRenderedPageBreak/>
              <w:t>12.</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taotleja kirjeldab toidutoodete arendamist, lähtudes ettevõtte eripärast, kulutõhususest, klientide soovidest ja vajadustest, sh tervisest tulenevatest vajadustest (nt laktoosi- ja gluteenitalumatus, toiduallergiad)</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753174">
            <w:pPr>
              <w:jc w:val="both"/>
              <w:rPr>
                <w:rFonts w:ascii="Arial" w:eastAsia="Arial" w:hAnsi="Arial" w:cs="Arial"/>
                <w:sz w:val="24"/>
                <w:szCs w:val="24"/>
              </w:rPr>
            </w:pPr>
          </w:p>
        </w:tc>
        <w:tc>
          <w:tcPr>
            <w:tcW w:w="6423" w:type="dxa"/>
          </w:tcPr>
          <w:p w:rsidR="00753174" w:rsidRDefault="00000000">
            <w:pPr>
              <w:jc w:val="both"/>
              <w:rPr>
                <w:rFonts w:ascii="Arial" w:eastAsia="Arial" w:hAnsi="Arial" w:cs="Arial"/>
                <w:b/>
                <w:sz w:val="24"/>
                <w:szCs w:val="24"/>
              </w:rPr>
            </w:pPr>
            <w:r>
              <w:rPr>
                <w:rFonts w:ascii="Arial" w:eastAsia="Arial" w:hAnsi="Arial" w:cs="Arial"/>
                <w:b/>
                <w:sz w:val="24"/>
                <w:szCs w:val="24"/>
              </w:rPr>
              <w:t xml:space="preserve">Köögitöö juhtimine </w:t>
            </w:r>
          </w:p>
          <w:p w:rsidR="00753174" w:rsidRDefault="00000000">
            <w:pPr>
              <w:jc w:val="both"/>
              <w:rPr>
                <w:rFonts w:ascii="Arial" w:eastAsia="Arial" w:hAnsi="Arial" w:cs="Arial"/>
                <w:b/>
                <w:sz w:val="24"/>
                <w:szCs w:val="24"/>
              </w:rPr>
            </w:pPr>
            <w:r>
              <w:rPr>
                <w:rFonts w:ascii="Arial" w:eastAsia="Arial" w:hAnsi="Arial" w:cs="Arial"/>
                <w:b/>
                <w:sz w:val="24"/>
                <w:szCs w:val="24"/>
              </w:rPr>
              <w:t>Juhendamine</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000000">
            <w:pPr>
              <w:jc w:val="both"/>
              <w:rPr>
                <w:rFonts w:ascii="Arial" w:eastAsia="Arial" w:hAnsi="Arial" w:cs="Arial"/>
                <w:sz w:val="24"/>
                <w:szCs w:val="24"/>
              </w:rPr>
            </w:pPr>
            <w:r>
              <w:rPr>
                <w:rFonts w:ascii="Arial" w:eastAsia="Arial" w:hAnsi="Arial" w:cs="Arial"/>
                <w:sz w:val="24"/>
                <w:szCs w:val="24"/>
              </w:rPr>
              <w:t>13.</w:t>
            </w:r>
          </w:p>
        </w:tc>
        <w:tc>
          <w:tcPr>
            <w:tcW w:w="6423" w:type="dxa"/>
          </w:tcPr>
          <w:p w:rsidR="00753174" w:rsidRDefault="00000000">
            <w:pPr>
              <w:jc w:val="both"/>
              <w:rPr>
                <w:rFonts w:ascii="Arial" w:eastAsia="Arial" w:hAnsi="Arial" w:cs="Arial"/>
                <w:sz w:val="24"/>
                <w:szCs w:val="24"/>
              </w:rPr>
            </w:pPr>
            <w:r>
              <w:rPr>
                <w:rFonts w:ascii="Arial" w:eastAsia="Arial" w:hAnsi="Arial" w:cs="Arial"/>
                <w:sz w:val="25"/>
                <w:szCs w:val="25"/>
                <w:highlight w:val="white"/>
              </w:rPr>
              <w:t>taotleja määratleb köögimeeskonna igapäevatöö, kirjeldab kuidas jagab köögimeeskonnale tööülesannete täitmiseks vajalikku ja õigeaegset informatsiooni</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000000">
            <w:pPr>
              <w:jc w:val="both"/>
              <w:rPr>
                <w:rFonts w:ascii="Arial" w:eastAsia="Arial" w:hAnsi="Arial" w:cs="Arial"/>
                <w:sz w:val="24"/>
                <w:szCs w:val="24"/>
              </w:rPr>
            </w:pPr>
            <w:r>
              <w:rPr>
                <w:rFonts w:ascii="Arial" w:eastAsia="Arial" w:hAnsi="Arial" w:cs="Arial"/>
                <w:sz w:val="24"/>
                <w:szCs w:val="24"/>
              </w:rPr>
              <w:t>14.</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taotleja kirjeldab, mille alusel hinnatakse köögimeeskonna töö tulemuslikkust  ja kuidas antakse tagasisidet</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000000">
            <w:pPr>
              <w:jc w:val="both"/>
              <w:rPr>
                <w:rFonts w:ascii="Arial" w:eastAsia="Arial" w:hAnsi="Arial" w:cs="Arial"/>
                <w:sz w:val="24"/>
                <w:szCs w:val="24"/>
              </w:rPr>
            </w:pPr>
            <w:r>
              <w:rPr>
                <w:rFonts w:ascii="Arial" w:eastAsia="Arial" w:hAnsi="Arial" w:cs="Arial"/>
                <w:sz w:val="24"/>
                <w:szCs w:val="24"/>
              </w:rPr>
              <w:t>15.</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taotleja kirjeldab parandusettepanekuid töö kvaliteedi tõstmiseks ja meeskonna motiveerimiseks</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753174">
            <w:pPr>
              <w:jc w:val="both"/>
              <w:rPr>
                <w:rFonts w:ascii="Arial" w:eastAsia="Arial" w:hAnsi="Arial" w:cs="Arial"/>
                <w:sz w:val="24"/>
                <w:szCs w:val="24"/>
              </w:rPr>
            </w:pPr>
          </w:p>
        </w:tc>
        <w:tc>
          <w:tcPr>
            <w:tcW w:w="6423" w:type="dxa"/>
          </w:tcPr>
          <w:p w:rsidR="00753174" w:rsidRDefault="00000000">
            <w:pPr>
              <w:jc w:val="both"/>
              <w:rPr>
                <w:rFonts w:ascii="Arial" w:eastAsia="Arial" w:hAnsi="Arial" w:cs="Arial"/>
                <w:b/>
                <w:sz w:val="25"/>
                <w:szCs w:val="25"/>
                <w:highlight w:val="white"/>
              </w:rPr>
            </w:pPr>
            <w:r>
              <w:rPr>
                <w:rFonts w:ascii="Arial" w:eastAsia="Arial" w:hAnsi="Arial" w:cs="Arial"/>
                <w:b/>
                <w:sz w:val="25"/>
                <w:szCs w:val="25"/>
              </w:rPr>
              <w:t>Vanemkokk, tase 5 üldoskused</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r w:rsidR="00753174">
        <w:tc>
          <w:tcPr>
            <w:tcW w:w="557" w:type="dxa"/>
          </w:tcPr>
          <w:p w:rsidR="00753174" w:rsidRDefault="00000000">
            <w:pPr>
              <w:jc w:val="both"/>
              <w:rPr>
                <w:rFonts w:ascii="Arial" w:eastAsia="Arial" w:hAnsi="Arial" w:cs="Arial"/>
                <w:sz w:val="24"/>
                <w:szCs w:val="24"/>
              </w:rPr>
            </w:pPr>
            <w:r>
              <w:rPr>
                <w:rFonts w:ascii="Arial" w:eastAsia="Arial" w:hAnsi="Arial" w:cs="Arial"/>
                <w:sz w:val="24"/>
                <w:szCs w:val="24"/>
              </w:rPr>
              <w:t>16.</w:t>
            </w:r>
          </w:p>
        </w:tc>
        <w:tc>
          <w:tcPr>
            <w:tcW w:w="6423" w:type="dxa"/>
          </w:tcPr>
          <w:p w:rsidR="00753174" w:rsidRDefault="00000000">
            <w:pPr>
              <w:jc w:val="both"/>
              <w:rPr>
                <w:rFonts w:ascii="Arial" w:eastAsia="Arial" w:hAnsi="Arial" w:cs="Arial"/>
                <w:sz w:val="24"/>
                <w:szCs w:val="24"/>
              </w:rPr>
            </w:pPr>
            <w:r>
              <w:rPr>
                <w:rFonts w:ascii="Arial" w:eastAsia="Arial" w:hAnsi="Arial" w:cs="Arial"/>
                <w:sz w:val="24"/>
                <w:szCs w:val="24"/>
              </w:rPr>
              <w:t>on ettevõtlik, kohaneb oma töös muutuvate oludega, töötab tulemuslikult pingelises olukorras ja kontrollib oma emotsioone</w:t>
            </w:r>
          </w:p>
        </w:tc>
        <w:tc>
          <w:tcPr>
            <w:tcW w:w="1216" w:type="dxa"/>
          </w:tcPr>
          <w:p w:rsidR="00753174" w:rsidRDefault="00753174">
            <w:pPr>
              <w:jc w:val="both"/>
              <w:rPr>
                <w:rFonts w:ascii="Arial" w:eastAsia="Arial" w:hAnsi="Arial" w:cs="Arial"/>
                <w:sz w:val="24"/>
                <w:szCs w:val="24"/>
              </w:rPr>
            </w:pPr>
          </w:p>
        </w:tc>
        <w:tc>
          <w:tcPr>
            <w:tcW w:w="1150" w:type="dxa"/>
          </w:tcPr>
          <w:p w:rsidR="00753174" w:rsidRDefault="00753174">
            <w:pPr>
              <w:jc w:val="both"/>
              <w:rPr>
                <w:rFonts w:ascii="Arial" w:eastAsia="Arial" w:hAnsi="Arial" w:cs="Arial"/>
                <w:sz w:val="24"/>
                <w:szCs w:val="24"/>
              </w:rPr>
            </w:pPr>
          </w:p>
        </w:tc>
      </w:tr>
    </w:tbl>
    <w:p w:rsidR="00753174" w:rsidRDefault="00753174">
      <w:pPr>
        <w:rPr>
          <w:rFonts w:ascii="Arial" w:eastAsia="Arial" w:hAnsi="Arial" w:cs="Arial"/>
          <w:b/>
          <w:sz w:val="24"/>
          <w:szCs w:val="24"/>
        </w:rPr>
      </w:pPr>
    </w:p>
    <w:p w:rsidR="00753174" w:rsidRDefault="00000000">
      <w:pPr>
        <w:rPr>
          <w:rFonts w:ascii="Arial" w:eastAsia="Arial" w:hAnsi="Arial" w:cs="Arial"/>
          <w:b/>
          <w:sz w:val="24"/>
          <w:szCs w:val="24"/>
        </w:rPr>
      </w:pPr>
      <w:r>
        <w:rPr>
          <w:rFonts w:ascii="Arial" w:eastAsia="Arial" w:hAnsi="Arial" w:cs="Arial"/>
          <w:b/>
          <w:sz w:val="24"/>
          <w:szCs w:val="24"/>
        </w:rPr>
        <w:t>Vorm 2. Restoranikokk, tase 5 (koolilõpetaja) kutseeksami 3.etapi kompetentside hindamine (praktiline toiduvalmistamine)</w:t>
      </w:r>
    </w:p>
    <w:p w:rsidR="00753174" w:rsidRDefault="00000000">
      <w:pPr>
        <w:rPr>
          <w:rFonts w:ascii="Arial" w:eastAsia="Arial" w:hAnsi="Arial" w:cs="Arial"/>
          <w:b/>
          <w:sz w:val="24"/>
          <w:szCs w:val="24"/>
        </w:rPr>
      </w:pPr>
      <w:r>
        <w:rPr>
          <w:rFonts w:ascii="Arial" w:eastAsia="Arial" w:hAnsi="Arial" w:cs="Arial"/>
          <w:b/>
          <w:sz w:val="24"/>
          <w:szCs w:val="24"/>
        </w:rPr>
        <w:t>Taotleja nimi:</w:t>
      </w:r>
    </w:p>
    <w:tbl>
      <w:tblPr>
        <w:tblStyle w:val="affa"/>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6423"/>
        <w:gridCol w:w="1216"/>
        <w:gridCol w:w="1150"/>
      </w:tblGrid>
      <w:tr w:rsidR="00753174">
        <w:tc>
          <w:tcPr>
            <w:tcW w:w="557" w:type="dxa"/>
            <w:vMerge w:val="restart"/>
          </w:tcPr>
          <w:p w:rsidR="00753174" w:rsidRDefault="00753174">
            <w:pPr>
              <w:spacing w:after="160" w:line="259" w:lineRule="auto"/>
              <w:rPr>
                <w:rFonts w:ascii="Arial" w:eastAsia="Arial" w:hAnsi="Arial" w:cs="Arial"/>
                <w:b/>
                <w:sz w:val="24"/>
                <w:szCs w:val="24"/>
              </w:rPr>
            </w:pPr>
          </w:p>
          <w:p w:rsidR="00753174" w:rsidRDefault="00000000">
            <w:pPr>
              <w:spacing w:after="160" w:line="259" w:lineRule="auto"/>
              <w:rPr>
                <w:rFonts w:ascii="Arial" w:eastAsia="Arial" w:hAnsi="Arial" w:cs="Arial"/>
                <w:b/>
                <w:sz w:val="24"/>
                <w:szCs w:val="24"/>
              </w:rPr>
            </w:pPr>
            <w:r>
              <w:rPr>
                <w:rFonts w:ascii="Arial" w:eastAsia="Arial" w:hAnsi="Arial" w:cs="Arial"/>
                <w:b/>
                <w:sz w:val="24"/>
                <w:szCs w:val="24"/>
              </w:rPr>
              <w:t>Hk nr</w:t>
            </w:r>
          </w:p>
        </w:tc>
        <w:tc>
          <w:tcPr>
            <w:tcW w:w="6423" w:type="dxa"/>
            <w:vMerge w:val="restart"/>
          </w:tcPr>
          <w:p w:rsidR="00753174" w:rsidRDefault="00753174">
            <w:pPr>
              <w:spacing w:after="160" w:line="259" w:lineRule="auto"/>
              <w:rPr>
                <w:rFonts w:ascii="Arial" w:eastAsia="Arial" w:hAnsi="Arial" w:cs="Arial"/>
                <w:b/>
                <w:sz w:val="24"/>
                <w:szCs w:val="24"/>
              </w:rPr>
            </w:pPr>
          </w:p>
          <w:p w:rsidR="00753174" w:rsidRDefault="00000000">
            <w:pPr>
              <w:spacing w:after="160" w:line="259" w:lineRule="auto"/>
              <w:rPr>
                <w:rFonts w:ascii="Arial" w:eastAsia="Arial" w:hAnsi="Arial" w:cs="Arial"/>
                <w:b/>
                <w:sz w:val="24"/>
                <w:szCs w:val="24"/>
              </w:rPr>
            </w:pPr>
            <w:r>
              <w:rPr>
                <w:rFonts w:ascii="Arial" w:eastAsia="Arial" w:hAnsi="Arial" w:cs="Arial"/>
                <w:b/>
                <w:sz w:val="24"/>
                <w:szCs w:val="24"/>
              </w:rPr>
              <w:t>Hindamiskriteerium</w:t>
            </w:r>
          </w:p>
        </w:tc>
        <w:tc>
          <w:tcPr>
            <w:tcW w:w="2366" w:type="dxa"/>
            <w:gridSpan w:val="2"/>
          </w:tcPr>
          <w:p w:rsidR="00753174" w:rsidRDefault="00000000">
            <w:pPr>
              <w:spacing w:after="160" w:line="259" w:lineRule="auto"/>
              <w:rPr>
                <w:rFonts w:ascii="Arial" w:eastAsia="Arial" w:hAnsi="Arial" w:cs="Arial"/>
                <w:b/>
                <w:sz w:val="24"/>
                <w:szCs w:val="24"/>
              </w:rPr>
            </w:pPr>
            <w:r>
              <w:rPr>
                <w:rFonts w:ascii="Arial" w:eastAsia="Arial" w:hAnsi="Arial" w:cs="Arial"/>
                <w:b/>
                <w:sz w:val="24"/>
                <w:szCs w:val="24"/>
              </w:rPr>
              <w:t>Hinnang</w:t>
            </w:r>
          </w:p>
        </w:tc>
      </w:tr>
      <w:tr w:rsidR="00753174">
        <w:tc>
          <w:tcPr>
            <w:tcW w:w="557" w:type="dxa"/>
            <w:vMerge/>
          </w:tcPr>
          <w:p w:rsidR="00753174" w:rsidRDefault="00753174">
            <w:pPr>
              <w:widowControl w:val="0"/>
              <w:pBdr>
                <w:top w:val="nil"/>
                <w:left w:val="nil"/>
                <w:bottom w:val="nil"/>
                <w:right w:val="nil"/>
                <w:between w:val="nil"/>
              </w:pBdr>
              <w:spacing w:line="276" w:lineRule="auto"/>
              <w:rPr>
                <w:rFonts w:ascii="Arial" w:eastAsia="Arial" w:hAnsi="Arial" w:cs="Arial"/>
                <w:b/>
                <w:sz w:val="24"/>
                <w:szCs w:val="24"/>
              </w:rPr>
            </w:pPr>
          </w:p>
        </w:tc>
        <w:tc>
          <w:tcPr>
            <w:tcW w:w="6423" w:type="dxa"/>
            <w:vMerge/>
          </w:tcPr>
          <w:p w:rsidR="00753174" w:rsidRDefault="00753174">
            <w:pPr>
              <w:widowControl w:val="0"/>
              <w:pBdr>
                <w:top w:val="nil"/>
                <w:left w:val="nil"/>
                <w:bottom w:val="nil"/>
                <w:right w:val="nil"/>
                <w:between w:val="nil"/>
              </w:pBdr>
              <w:spacing w:line="276" w:lineRule="auto"/>
              <w:rPr>
                <w:rFonts w:ascii="Arial" w:eastAsia="Arial" w:hAnsi="Arial" w:cs="Arial"/>
                <w:b/>
                <w:sz w:val="24"/>
                <w:szCs w:val="24"/>
              </w:rPr>
            </w:pPr>
          </w:p>
        </w:tc>
        <w:tc>
          <w:tcPr>
            <w:tcW w:w="1216" w:type="dxa"/>
          </w:tcPr>
          <w:p w:rsidR="00753174" w:rsidRDefault="00000000">
            <w:pPr>
              <w:spacing w:after="160" w:line="259" w:lineRule="auto"/>
              <w:rPr>
                <w:rFonts w:ascii="Arial" w:eastAsia="Arial" w:hAnsi="Arial" w:cs="Arial"/>
                <w:b/>
                <w:sz w:val="24"/>
                <w:szCs w:val="24"/>
              </w:rPr>
            </w:pPr>
            <w:r>
              <w:rPr>
                <w:rFonts w:ascii="Arial" w:eastAsia="Arial" w:hAnsi="Arial" w:cs="Arial"/>
                <w:b/>
                <w:sz w:val="24"/>
                <w:szCs w:val="24"/>
              </w:rPr>
              <w:t>Täidetud</w:t>
            </w:r>
          </w:p>
        </w:tc>
        <w:tc>
          <w:tcPr>
            <w:tcW w:w="1150" w:type="dxa"/>
          </w:tcPr>
          <w:p w:rsidR="00753174" w:rsidRDefault="00000000">
            <w:pPr>
              <w:spacing w:after="160" w:line="259" w:lineRule="auto"/>
              <w:rPr>
                <w:rFonts w:ascii="Arial" w:eastAsia="Arial" w:hAnsi="Arial" w:cs="Arial"/>
                <w:b/>
                <w:sz w:val="24"/>
                <w:szCs w:val="24"/>
              </w:rPr>
            </w:pPr>
            <w:r>
              <w:rPr>
                <w:rFonts w:ascii="Arial" w:eastAsia="Arial" w:hAnsi="Arial" w:cs="Arial"/>
                <w:b/>
                <w:sz w:val="24"/>
                <w:szCs w:val="24"/>
              </w:rPr>
              <w:t>Mitte täidetud</w:t>
            </w:r>
          </w:p>
        </w:tc>
      </w:tr>
      <w:tr w:rsidR="00753174">
        <w:tc>
          <w:tcPr>
            <w:tcW w:w="557" w:type="dxa"/>
          </w:tcPr>
          <w:p w:rsidR="00753174" w:rsidRDefault="00753174">
            <w:pPr>
              <w:rPr>
                <w:rFonts w:ascii="Arial" w:eastAsia="Arial" w:hAnsi="Arial" w:cs="Arial"/>
                <w:b/>
                <w:sz w:val="24"/>
                <w:szCs w:val="24"/>
              </w:rPr>
            </w:pPr>
          </w:p>
        </w:tc>
        <w:tc>
          <w:tcPr>
            <w:tcW w:w="6423" w:type="dxa"/>
          </w:tcPr>
          <w:p w:rsidR="00753174" w:rsidRDefault="00000000">
            <w:pPr>
              <w:rPr>
                <w:rFonts w:ascii="Arial" w:eastAsia="Arial" w:hAnsi="Arial" w:cs="Arial"/>
                <w:b/>
                <w:sz w:val="24"/>
                <w:szCs w:val="24"/>
              </w:rPr>
            </w:pPr>
            <w:r>
              <w:rPr>
                <w:rFonts w:ascii="Arial" w:eastAsia="Arial" w:hAnsi="Arial" w:cs="Arial"/>
                <w:b/>
                <w:sz w:val="24"/>
                <w:szCs w:val="24"/>
              </w:rPr>
              <w:t>Toidu valmistamine restoranis</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r w:rsidR="00753174">
        <w:tc>
          <w:tcPr>
            <w:tcW w:w="557" w:type="dxa"/>
          </w:tcPr>
          <w:p w:rsidR="00753174" w:rsidRDefault="00000000">
            <w:pPr>
              <w:rPr>
                <w:rFonts w:ascii="Arial" w:eastAsia="Arial" w:hAnsi="Arial" w:cs="Arial"/>
                <w:b/>
                <w:sz w:val="24"/>
                <w:szCs w:val="24"/>
              </w:rPr>
            </w:pPr>
            <w:r>
              <w:rPr>
                <w:rFonts w:ascii="Arial" w:eastAsia="Arial" w:hAnsi="Arial" w:cs="Arial"/>
                <w:b/>
                <w:sz w:val="24"/>
                <w:szCs w:val="24"/>
              </w:rPr>
              <w:t>1.</w:t>
            </w:r>
          </w:p>
        </w:tc>
        <w:tc>
          <w:tcPr>
            <w:tcW w:w="6423" w:type="dxa"/>
          </w:tcPr>
          <w:p w:rsidR="00753174" w:rsidRDefault="00000000">
            <w:pPr>
              <w:rPr>
                <w:rFonts w:ascii="Arial" w:eastAsia="Arial" w:hAnsi="Arial" w:cs="Arial"/>
                <w:sz w:val="24"/>
                <w:szCs w:val="24"/>
              </w:rPr>
            </w:pPr>
            <w:r>
              <w:rPr>
                <w:rFonts w:ascii="Arial" w:eastAsia="Arial" w:hAnsi="Arial" w:cs="Arial"/>
                <w:sz w:val="24"/>
                <w:szCs w:val="24"/>
              </w:rPr>
              <w:t>korraldab toitude valmistamist lähtudes tööplaanist ja tehnoloogilistest kaartidest, tagades toiduhügieeni ja ohutusnõuete täitmise</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r w:rsidR="00753174">
        <w:tc>
          <w:tcPr>
            <w:tcW w:w="557" w:type="dxa"/>
          </w:tcPr>
          <w:p w:rsidR="00753174" w:rsidRDefault="00000000">
            <w:pPr>
              <w:rPr>
                <w:rFonts w:ascii="Arial" w:eastAsia="Arial" w:hAnsi="Arial" w:cs="Arial"/>
                <w:b/>
                <w:sz w:val="24"/>
                <w:szCs w:val="24"/>
              </w:rPr>
            </w:pPr>
            <w:r>
              <w:rPr>
                <w:rFonts w:ascii="Arial" w:eastAsia="Arial" w:hAnsi="Arial" w:cs="Arial"/>
                <w:b/>
                <w:sz w:val="24"/>
                <w:szCs w:val="24"/>
              </w:rPr>
              <w:t>2.</w:t>
            </w:r>
          </w:p>
        </w:tc>
        <w:tc>
          <w:tcPr>
            <w:tcW w:w="6423" w:type="dxa"/>
          </w:tcPr>
          <w:p w:rsidR="00753174" w:rsidRDefault="00000000">
            <w:pPr>
              <w:rPr>
                <w:rFonts w:ascii="Arial" w:eastAsia="Arial" w:hAnsi="Arial" w:cs="Arial"/>
                <w:sz w:val="24"/>
                <w:szCs w:val="24"/>
              </w:rPr>
            </w:pPr>
            <w:r>
              <w:rPr>
                <w:rFonts w:ascii="Arial" w:eastAsia="Arial" w:hAnsi="Arial" w:cs="Arial"/>
                <w:sz w:val="24"/>
                <w:szCs w:val="24"/>
              </w:rPr>
              <w:t>eeltöötleb toiduaineid, kasutades asjakohaseid köögitöö tehnikaid, töövahendeid ja seadmeid</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r w:rsidR="00753174">
        <w:tc>
          <w:tcPr>
            <w:tcW w:w="557" w:type="dxa"/>
          </w:tcPr>
          <w:p w:rsidR="00753174" w:rsidRDefault="00000000">
            <w:pPr>
              <w:rPr>
                <w:rFonts w:ascii="Arial" w:eastAsia="Arial" w:hAnsi="Arial" w:cs="Arial"/>
                <w:b/>
                <w:sz w:val="24"/>
                <w:szCs w:val="24"/>
              </w:rPr>
            </w:pPr>
            <w:r>
              <w:rPr>
                <w:rFonts w:ascii="Arial" w:eastAsia="Arial" w:hAnsi="Arial" w:cs="Arial"/>
                <w:b/>
                <w:sz w:val="24"/>
                <w:szCs w:val="24"/>
              </w:rPr>
              <w:t>3.</w:t>
            </w:r>
          </w:p>
        </w:tc>
        <w:tc>
          <w:tcPr>
            <w:tcW w:w="6423" w:type="dxa"/>
          </w:tcPr>
          <w:p w:rsidR="00753174" w:rsidRDefault="00000000">
            <w:pPr>
              <w:rPr>
                <w:rFonts w:ascii="Arial" w:eastAsia="Arial" w:hAnsi="Arial" w:cs="Arial"/>
                <w:sz w:val="24"/>
                <w:szCs w:val="24"/>
              </w:rPr>
            </w:pPr>
            <w:r>
              <w:rPr>
                <w:rFonts w:ascii="Arial" w:eastAsia="Arial" w:hAnsi="Arial" w:cs="Arial"/>
                <w:sz w:val="24"/>
                <w:szCs w:val="24"/>
              </w:rPr>
              <w:t>valmistatud eelroog vastab lähteülesandes toodud kriteeriumitele, eelroa maitse, välimus, tekstuur ja väljapanek vastab restoranitoidu kvaliteedistandardile</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r w:rsidR="00753174">
        <w:tc>
          <w:tcPr>
            <w:tcW w:w="557" w:type="dxa"/>
          </w:tcPr>
          <w:p w:rsidR="00753174" w:rsidRDefault="00000000">
            <w:pPr>
              <w:rPr>
                <w:rFonts w:ascii="Arial" w:eastAsia="Arial" w:hAnsi="Arial" w:cs="Arial"/>
                <w:b/>
                <w:sz w:val="24"/>
                <w:szCs w:val="24"/>
              </w:rPr>
            </w:pPr>
            <w:r>
              <w:rPr>
                <w:rFonts w:ascii="Arial" w:eastAsia="Arial" w:hAnsi="Arial" w:cs="Arial"/>
                <w:b/>
                <w:sz w:val="24"/>
                <w:szCs w:val="24"/>
              </w:rPr>
              <w:lastRenderedPageBreak/>
              <w:t>4.</w:t>
            </w:r>
          </w:p>
        </w:tc>
        <w:tc>
          <w:tcPr>
            <w:tcW w:w="6423" w:type="dxa"/>
          </w:tcPr>
          <w:p w:rsidR="00753174" w:rsidRDefault="00000000">
            <w:pPr>
              <w:rPr>
                <w:rFonts w:ascii="Arial" w:eastAsia="Arial" w:hAnsi="Arial" w:cs="Arial"/>
                <w:sz w:val="24"/>
                <w:szCs w:val="24"/>
              </w:rPr>
            </w:pPr>
            <w:r>
              <w:rPr>
                <w:rFonts w:ascii="Arial" w:eastAsia="Arial" w:hAnsi="Arial" w:cs="Arial"/>
                <w:sz w:val="24"/>
                <w:szCs w:val="24"/>
              </w:rPr>
              <w:t>valmistatud pearoog vastab lähteülesandes toodud kriteeriumitele, pearoa maitse, välimus, tekstuur ja väljapanek vastab restoranitoidu kvaliteedistandardile</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r w:rsidR="00753174">
        <w:tc>
          <w:tcPr>
            <w:tcW w:w="557" w:type="dxa"/>
          </w:tcPr>
          <w:p w:rsidR="00753174" w:rsidRDefault="00000000">
            <w:pPr>
              <w:rPr>
                <w:rFonts w:ascii="Arial" w:eastAsia="Arial" w:hAnsi="Arial" w:cs="Arial"/>
                <w:b/>
                <w:sz w:val="24"/>
                <w:szCs w:val="24"/>
              </w:rPr>
            </w:pPr>
            <w:r>
              <w:rPr>
                <w:rFonts w:ascii="Arial" w:eastAsia="Arial" w:hAnsi="Arial" w:cs="Arial"/>
                <w:b/>
                <w:sz w:val="24"/>
                <w:szCs w:val="24"/>
              </w:rPr>
              <w:t>5.</w:t>
            </w:r>
          </w:p>
        </w:tc>
        <w:tc>
          <w:tcPr>
            <w:tcW w:w="6423" w:type="dxa"/>
          </w:tcPr>
          <w:p w:rsidR="00753174" w:rsidRDefault="00000000">
            <w:pPr>
              <w:rPr>
                <w:rFonts w:ascii="Arial" w:eastAsia="Arial" w:hAnsi="Arial" w:cs="Arial"/>
                <w:sz w:val="24"/>
                <w:szCs w:val="24"/>
              </w:rPr>
            </w:pPr>
            <w:r>
              <w:rPr>
                <w:rFonts w:ascii="Arial" w:eastAsia="Arial" w:hAnsi="Arial" w:cs="Arial"/>
                <w:sz w:val="24"/>
                <w:szCs w:val="24"/>
              </w:rPr>
              <w:t>valmistatud magustoit vastab lähteülesandes toodud kriteeriumitele, magustoidu maitse, välimus, tekstuur ja väljapanek vastab restoranitoidu kvaliteedistandardile</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r w:rsidR="00753174">
        <w:tc>
          <w:tcPr>
            <w:tcW w:w="557" w:type="dxa"/>
          </w:tcPr>
          <w:p w:rsidR="00753174" w:rsidRDefault="00000000">
            <w:pPr>
              <w:rPr>
                <w:rFonts w:ascii="Arial" w:eastAsia="Arial" w:hAnsi="Arial" w:cs="Arial"/>
                <w:b/>
                <w:sz w:val="24"/>
                <w:szCs w:val="24"/>
              </w:rPr>
            </w:pPr>
            <w:r>
              <w:rPr>
                <w:rFonts w:ascii="Arial" w:eastAsia="Arial" w:hAnsi="Arial" w:cs="Arial"/>
                <w:b/>
                <w:sz w:val="24"/>
                <w:szCs w:val="24"/>
              </w:rPr>
              <w:t>6.</w:t>
            </w:r>
          </w:p>
        </w:tc>
        <w:tc>
          <w:tcPr>
            <w:tcW w:w="6423" w:type="dxa"/>
          </w:tcPr>
          <w:p w:rsidR="00753174" w:rsidRDefault="00000000">
            <w:pPr>
              <w:rPr>
                <w:rFonts w:ascii="Arial" w:eastAsia="Arial" w:hAnsi="Arial" w:cs="Arial"/>
                <w:sz w:val="24"/>
                <w:szCs w:val="24"/>
              </w:rPr>
            </w:pPr>
            <w:r>
              <w:rPr>
                <w:rFonts w:ascii="Arial" w:eastAsia="Arial" w:hAnsi="Arial" w:cs="Arial"/>
                <w:sz w:val="24"/>
                <w:szCs w:val="24"/>
              </w:rPr>
              <w:t>toidud on serveeritud vastavalt etteantud ajagraafikule</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r w:rsidR="00753174">
        <w:tc>
          <w:tcPr>
            <w:tcW w:w="557" w:type="dxa"/>
          </w:tcPr>
          <w:p w:rsidR="00753174" w:rsidRDefault="00753174">
            <w:pPr>
              <w:rPr>
                <w:rFonts w:ascii="Arial" w:eastAsia="Arial" w:hAnsi="Arial" w:cs="Arial"/>
                <w:b/>
                <w:sz w:val="24"/>
                <w:szCs w:val="24"/>
              </w:rPr>
            </w:pPr>
          </w:p>
        </w:tc>
        <w:tc>
          <w:tcPr>
            <w:tcW w:w="6423" w:type="dxa"/>
          </w:tcPr>
          <w:p w:rsidR="00753174" w:rsidRDefault="00000000">
            <w:pPr>
              <w:rPr>
                <w:rFonts w:ascii="Arial" w:eastAsia="Arial" w:hAnsi="Arial" w:cs="Arial"/>
                <w:b/>
                <w:sz w:val="24"/>
                <w:szCs w:val="24"/>
              </w:rPr>
            </w:pPr>
            <w:r>
              <w:rPr>
                <w:rFonts w:ascii="Arial" w:eastAsia="Arial" w:hAnsi="Arial" w:cs="Arial"/>
                <w:b/>
                <w:sz w:val="24"/>
                <w:szCs w:val="24"/>
              </w:rPr>
              <w:t>Vanemkokk, tase 5 üldoskused</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r w:rsidR="00753174">
        <w:tc>
          <w:tcPr>
            <w:tcW w:w="557" w:type="dxa"/>
          </w:tcPr>
          <w:p w:rsidR="00753174" w:rsidRDefault="00000000">
            <w:pPr>
              <w:rPr>
                <w:rFonts w:ascii="Arial" w:eastAsia="Arial" w:hAnsi="Arial" w:cs="Arial"/>
                <w:b/>
                <w:sz w:val="24"/>
                <w:szCs w:val="24"/>
              </w:rPr>
            </w:pPr>
            <w:r>
              <w:rPr>
                <w:rFonts w:ascii="Arial" w:eastAsia="Arial" w:hAnsi="Arial" w:cs="Arial"/>
                <w:b/>
                <w:sz w:val="24"/>
                <w:szCs w:val="24"/>
              </w:rPr>
              <w:t>8.</w:t>
            </w:r>
          </w:p>
        </w:tc>
        <w:tc>
          <w:tcPr>
            <w:tcW w:w="6423" w:type="dxa"/>
          </w:tcPr>
          <w:p w:rsidR="00753174" w:rsidRDefault="00000000">
            <w:pPr>
              <w:rPr>
                <w:rFonts w:ascii="Arial" w:eastAsia="Arial" w:hAnsi="Arial" w:cs="Arial"/>
                <w:b/>
                <w:sz w:val="24"/>
                <w:szCs w:val="24"/>
              </w:rPr>
            </w:pPr>
            <w:r>
              <w:rPr>
                <w:rFonts w:ascii="Arial" w:eastAsia="Arial" w:hAnsi="Arial" w:cs="Arial"/>
                <w:sz w:val="24"/>
                <w:szCs w:val="24"/>
              </w:rPr>
              <w:t>käitleb toiduaineid ja keskkonna ressursse säästlikult, valides tehnoloogiaid, mis tagavad toitainete säilimise toidus</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r w:rsidR="00753174">
        <w:tc>
          <w:tcPr>
            <w:tcW w:w="557" w:type="dxa"/>
          </w:tcPr>
          <w:p w:rsidR="00753174" w:rsidRDefault="00000000">
            <w:pPr>
              <w:rPr>
                <w:rFonts w:ascii="Arial" w:eastAsia="Arial" w:hAnsi="Arial" w:cs="Arial"/>
                <w:b/>
                <w:sz w:val="24"/>
                <w:szCs w:val="24"/>
              </w:rPr>
            </w:pPr>
            <w:r>
              <w:rPr>
                <w:rFonts w:ascii="Arial" w:eastAsia="Arial" w:hAnsi="Arial" w:cs="Arial"/>
                <w:b/>
                <w:sz w:val="24"/>
                <w:szCs w:val="24"/>
              </w:rPr>
              <w:t>9.</w:t>
            </w:r>
          </w:p>
        </w:tc>
        <w:tc>
          <w:tcPr>
            <w:tcW w:w="6423" w:type="dxa"/>
          </w:tcPr>
          <w:p w:rsidR="00753174" w:rsidRDefault="00000000">
            <w:pPr>
              <w:rPr>
                <w:rFonts w:ascii="Arial" w:eastAsia="Arial" w:hAnsi="Arial" w:cs="Arial"/>
                <w:sz w:val="24"/>
                <w:szCs w:val="24"/>
              </w:rPr>
            </w:pPr>
            <w:r>
              <w:rPr>
                <w:rFonts w:ascii="Arial" w:eastAsia="Arial" w:hAnsi="Arial" w:cs="Arial"/>
                <w:sz w:val="24"/>
                <w:szCs w:val="24"/>
              </w:rPr>
              <w:t>järgib hügieeninõudeid, tagab toidu ohutuse ja kvaliteedi</w:t>
            </w:r>
          </w:p>
        </w:tc>
        <w:tc>
          <w:tcPr>
            <w:tcW w:w="1216" w:type="dxa"/>
          </w:tcPr>
          <w:p w:rsidR="00753174" w:rsidRDefault="00753174">
            <w:pPr>
              <w:rPr>
                <w:rFonts w:ascii="Arial" w:eastAsia="Arial" w:hAnsi="Arial" w:cs="Arial"/>
                <w:b/>
                <w:sz w:val="24"/>
                <w:szCs w:val="24"/>
              </w:rPr>
            </w:pPr>
          </w:p>
        </w:tc>
        <w:tc>
          <w:tcPr>
            <w:tcW w:w="1150" w:type="dxa"/>
          </w:tcPr>
          <w:p w:rsidR="00753174" w:rsidRDefault="00753174">
            <w:pPr>
              <w:rPr>
                <w:rFonts w:ascii="Arial" w:eastAsia="Arial" w:hAnsi="Arial" w:cs="Arial"/>
                <w:b/>
                <w:sz w:val="24"/>
                <w:szCs w:val="24"/>
              </w:rPr>
            </w:pPr>
          </w:p>
        </w:tc>
      </w:tr>
    </w:tbl>
    <w:p w:rsidR="00753174" w:rsidRDefault="00753174">
      <w:pPr>
        <w:jc w:val="both"/>
        <w:rPr>
          <w:rFonts w:ascii="Arial" w:eastAsia="Arial" w:hAnsi="Arial" w:cs="Arial"/>
          <w:b/>
          <w:color w:val="0070C0"/>
          <w:sz w:val="24"/>
          <w:szCs w:val="24"/>
        </w:rPr>
      </w:pPr>
    </w:p>
    <w:p w:rsidR="00753174" w:rsidRDefault="00753174">
      <w:pPr>
        <w:jc w:val="both"/>
        <w:rPr>
          <w:rFonts w:ascii="Arial" w:eastAsia="Arial" w:hAnsi="Arial" w:cs="Arial"/>
          <w:b/>
          <w:color w:val="0070C0"/>
          <w:sz w:val="24"/>
          <w:szCs w:val="24"/>
        </w:rPr>
      </w:pPr>
    </w:p>
    <w:p w:rsidR="00753174" w:rsidRDefault="00000000">
      <w:pPr>
        <w:jc w:val="both"/>
        <w:rPr>
          <w:rFonts w:ascii="Arial" w:eastAsia="Arial" w:hAnsi="Arial" w:cs="Arial"/>
          <w:b/>
          <w:color w:val="0070C0"/>
          <w:sz w:val="24"/>
          <w:szCs w:val="24"/>
        </w:rPr>
      </w:pPr>
      <w:r>
        <w:rPr>
          <w:rFonts w:ascii="Arial" w:eastAsia="Arial" w:hAnsi="Arial" w:cs="Arial"/>
          <w:b/>
          <w:color w:val="0070C0"/>
          <w:sz w:val="24"/>
          <w:szCs w:val="24"/>
        </w:rPr>
        <w:t>5.2. Hindamisprotokollid ja hindamistulemuste vormistamine</w:t>
      </w:r>
    </w:p>
    <w:p w:rsidR="00753174" w:rsidRDefault="00000000">
      <w:pPr>
        <w:jc w:val="both"/>
        <w:rPr>
          <w:rFonts w:ascii="Arial" w:eastAsia="Arial" w:hAnsi="Arial" w:cs="Arial"/>
          <w:b/>
          <w:color w:val="0070C0"/>
          <w:sz w:val="24"/>
          <w:szCs w:val="24"/>
        </w:rPr>
      </w:pPr>
      <w:r>
        <w:rPr>
          <w:rFonts w:ascii="Arial" w:eastAsia="Arial" w:hAnsi="Arial" w:cs="Arial"/>
          <w:b/>
          <w:color w:val="0070C0"/>
          <w:sz w:val="24"/>
          <w:szCs w:val="24"/>
        </w:rPr>
        <w:t>Hindamisprotokolli täidab hindamiskomisjoni esimees peale eksamit Kutseregistri kodulehel kahe ööpäeva jooksul.</w:t>
      </w:r>
    </w:p>
    <w:p w:rsidR="00753174" w:rsidRDefault="00753174">
      <w:pPr>
        <w:jc w:val="both"/>
        <w:rPr>
          <w:rFonts w:ascii="Arial" w:eastAsia="Arial" w:hAnsi="Arial" w:cs="Arial"/>
          <w:b/>
          <w:color w:val="0070C0"/>
          <w:sz w:val="24"/>
          <w:szCs w:val="24"/>
        </w:rPr>
      </w:pPr>
    </w:p>
    <w:p w:rsidR="00753174" w:rsidRDefault="00000000">
      <w:pPr>
        <w:rPr>
          <w:rFonts w:ascii="Arial" w:eastAsia="Arial" w:hAnsi="Arial" w:cs="Arial"/>
          <w:b/>
          <w:sz w:val="24"/>
          <w:szCs w:val="24"/>
        </w:rPr>
      </w:pPr>
      <w:r>
        <w:br w:type="page"/>
      </w:r>
    </w:p>
    <w:p w:rsidR="00753174" w:rsidRDefault="00000000">
      <w:pPr>
        <w:rPr>
          <w:rFonts w:ascii="Arial" w:eastAsia="Arial" w:hAnsi="Arial" w:cs="Arial"/>
          <w:b/>
          <w:sz w:val="24"/>
          <w:szCs w:val="24"/>
        </w:rPr>
      </w:pPr>
      <w:r>
        <w:rPr>
          <w:rFonts w:ascii="Arial" w:eastAsia="Arial" w:hAnsi="Arial" w:cs="Arial"/>
          <w:b/>
          <w:sz w:val="24"/>
          <w:szCs w:val="24"/>
        </w:rPr>
        <w:lastRenderedPageBreak/>
        <w:t>Lisa 1.</w:t>
      </w:r>
    </w:p>
    <w:p w:rsidR="00753174" w:rsidRDefault="00000000">
      <w:pPr>
        <w:rPr>
          <w:rFonts w:ascii="Arial" w:eastAsia="Arial" w:hAnsi="Arial" w:cs="Arial"/>
          <w:b/>
          <w:sz w:val="24"/>
          <w:szCs w:val="24"/>
        </w:rPr>
      </w:pPr>
      <w:r>
        <w:rPr>
          <w:rFonts w:ascii="Arial" w:eastAsia="Arial" w:hAnsi="Arial" w:cs="Arial"/>
          <w:b/>
          <w:sz w:val="24"/>
          <w:szCs w:val="24"/>
        </w:rPr>
        <w:t xml:space="preserve">Juhend Restoranikokk, tase 5 (koolilõpetaja) kutseeksami korraldajatele </w:t>
      </w:r>
    </w:p>
    <w:p w:rsidR="00753174" w:rsidRDefault="00000000">
      <w:pPr>
        <w:rPr>
          <w:rFonts w:ascii="Arial" w:eastAsia="Arial" w:hAnsi="Arial" w:cs="Arial"/>
          <w:sz w:val="24"/>
          <w:szCs w:val="24"/>
        </w:rPr>
      </w:pPr>
      <w:r>
        <w:rPr>
          <w:rFonts w:ascii="Arial" w:eastAsia="Arial" w:hAnsi="Arial" w:cs="Arial"/>
          <w:sz w:val="24"/>
          <w:szCs w:val="24"/>
        </w:rPr>
        <w:t xml:space="preserve">Iga taotleja sooritab eksami 2. ja 3. etapi ülesanded individuaalselt. </w:t>
      </w:r>
    </w:p>
    <w:p w:rsidR="00753174" w:rsidRDefault="00000000">
      <w:pPr>
        <w:rPr>
          <w:rFonts w:ascii="Arial" w:eastAsia="Arial" w:hAnsi="Arial" w:cs="Arial"/>
          <w:sz w:val="24"/>
          <w:szCs w:val="24"/>
        </w:rPr>
      </w:pPr>
      <w:r>
        <w:rPr>
          <w:rFonts w:ascii="Arial" w:eastAsia="Arial" w:hAnsi="Arial" w:cs="Arial"/>
          <w:sz w:val="24"/>
          <w:szCs w:val="24"/>
        </w:rPr>
        <w:t>Kool annab kutse andjale teada 4 kuud enne eksami toimumist praktilise eksami sooritamise eeldatava kuupäeva (3.etapp) ja registreerib eksami kutseregistri e-keskkonnas.</w:t>
      </w:r>
    </w:p>
    <w:p w:rsidR="00753174" w:rsidRDefault="00000000">
      <w:pPr>
        <w:rPr>
          <w:rFonts w:ascii="Arial" w:eastAsia="Arial" w:hAnsi="Arial" w:cs="Arial"/>
          <w:sz w:val="24"/>
          <w:szCs w:val="24"/>
        </w:rPr>
      </w:pPr>
      <w:r>
        <w:rPr>
          <w:rFonts w:ascii="Arial" w:eastAsia="Arial" w:hAnsi="Arial" w:cs="Arial"/>
          <w:sz w:val="24"/>
          <w:szCs w:val="24"/>
        </w:rPr>
        <w:t>Taotlejad esitavad kirjaliku töö, koos tööalase CVga, 1 kuu enne 3.etapi toimumist. Kutse andja annab teada kas kirjalikud tööd saab laadida kutseregistri e-keskkonda või saadetakse tööd hindamiskomisjoni esimehele.</w:t>
      </w:r>
    </w:p>
    <w:p w:rsidR="00753174" w:rsidRDefault="00000000">
      <w:pPr>
        <w:rPr>
          <w:rFonts w:ascii="Arial" w:eastAsia="Arial" w:hAnsi="Arial" w:cs="Arial"/>
          <w:sz w:val="24"/>
          <w:szCs w:val="24"/>
        </w:rPr>
      </w:pPr>
      <w:r>
        <w:rPr>
          <w:rFonts w:ascii="Arial" w:eastAsia="Arial" w:hAnsi="Arial" w:cs="Arial"/>
          <w:sz w:val="24"/>
          <w:szCs w:val="24"/>
        </w:rPr>
        <w:t>2 nädalat enne praktilist eksamit (3.etappi) kaitseb taotleja oma kirjaliku töö veebikeskkonnas ja lahendab köögitöö juhtimise ülesande. Intervjuu läbiviimiseks on vajalik kooli poolt korraldada veebi teel kaitsmine (mikrofon ja kaamera). Igale taotlejale arvestab hindamiskomisjon 30 minutit. Kool koos hindamiskomisjoniga täpsustab taotlejate kaitsmise järjekorra.</w:t>
      </w:r>
    </w:p>
    <w:p w:rsidR="00753174" w:rsidRDefault="00000000">
      <w:pPr>
        <w:widowControl w:val="0"/>
        <w:spacing w:after="0" w:line="240" w:lineRule="auto"/>
        <w:jc w:val="both"/>
        <w:rPr>
          <w:rFonts w:ascii="Arial" w:eastAsia="Arial" w:hAnsi="Arial" w:cs="Arial"/>
          <w:sz w:val="24"/>
          <w:szCs w:val="24"/>
        </w:rPr>
      </w:pPr>
      <w:r>
        <w:rPr>
          <w:rFonts w:ascii="Arial" w:eastAsia="Arial" w:hAnsi="Arial" w:cs="Arial"/>
          <w:sz w:val="24"/>
          <w:szCs w:val="24"/>
        </w:rPr>
        <w:t>Suulise intervjuu positiivne tulemus on eelduseks 3.etappi pääsemisele st suulise intervjuu lõpus teavitab komisjon taotlejat, kas ta läbis edukalt 2. etapi ja pääseb edasi 3.etappi.</w:t>
      </w:r>
    </w:p>
    <w:p w:rsidR="00753174" w:rsidRDefault="00000000">
      <w:pPr>
        <w:widowControl w:val="0"/>
        <w:spacing w:after="0" w:line="240" w:lineRule="auto"/>
        <w:jc w:val="both"/>
        <w:rPr>
          <w:rFonts w:ascii="Arial" w:eastAsia="Arial" w:hAnsi="Arial" w:cs="Arial"/>
          <w:sz w:val="24"/>
          <w:szCs w:val="24"/>
        </w:rPr>
      </w:pPr>
      <w:r>
        <w:rPr>
          <w:rFonts w:ascii="Arial" w:eastAsia="Arial" w:hAnsi="Arial" w:cs="Arial"/>
          <w:sz w:val="24"/>
          <w:szCs w:val="24"/>
        </w:rPr>
        <w:t>Positiivse tulemuse saanud taotlejale saadab hindamiskomisjoni esimees, 2.etapi lõppedes, pimekorvi toorainete loetelu.</w:t>
      </w:r>
    </w:p>
    <w:p w:rsidR="00753174" w:rsidRDefault="00000000">
      <w:pPr>
        <w:widowControl w:val="0"/>
        <w:spacing w:after="0" w:line="240" w:lineRule="auto"/>
        <w:jc w:val="both"/>
        <w:rPr>
          <w:rFonts w:ascii="Arial" w:eastAsia="Arial" w:hAnsi="Arial" w:cs="Arial"/>
          <w:sz w:val="24"/>
          <w:szCs w:val="24"/>
        </w:rPr>
      </w:pPr>
      <w:r>
        <w:rPr>
          <w:rFonts w:ascii="Arial" w:eastAsia="Arial" w:hAnsi="Arial" w:cs="Arial"/>
          <w:sz w:val="24"/>
          <w:szCs w:val="24"/>
        </w:rPr>
        <w:t>Taotleja esitab 24 h jooksul hindamiskomisjoni esimehele kaubatellimuse ja menüü. Kauba tellimust ja menüüd pärast esitamist enam muuta ei saa.</w:t>
      </w:r>
    </w:p>
    <w:p w:rsidR="00753174" w:rsidRDefault="00753174">
      <w:pPr>
        <w:widowControl w:val="0"/>
        <w:spacing w:after="0" w:line="240" w:lineRule="auto"/>
        <w:jc w:val="both"/>
        <w:rPr>
          <w:rFonts w:ascii="Arial" w:eastAsia="Arial" w:hAnsi="Arial" w:cs="Arial"/>
          <w:sz w:val="24"/>
          <w:szCs w:val="24"/>
        </w:rPr>
      </w:pPr>
    </w:p>
    <w:p w:rsidR="00753174" w:rsidRDefault="00000000">
      <w:pPr>
        <w:rPr>
          <w:rFonts w:ascii="Arial" w:eastAsia="Arial" w:hAnsi="Arial" w:cs="Arial"/>
          <w:sz w:val="24"/>
          <w:szCs w:val="24"/>
        </w:rPr>
      </w:pPr>
      <w:r>
        <w:rPr>
          <w:rFonts w:ascii="Arial" w:eastAsia="Arial" w:hAnsi="Arial" w:cs="Arial"/>
          <w:sz w:val="24"/>
          <w:szCs w:val="24"/>
        </w:rPr>
        <w:t xml:space="preserve">Kool vastutab, et praktilise eksami läbiviimiseks on olemas köök, vajalikud seadmed, töövahendid- ja tarvikud, serveerimisnõud jm mida praktilise eksami käigus on vaja kasutada. </w:t>
      </w:r>
    </w:p>
    <w:p w:rsidR="00753174" w:rsidRDefault="00000000">
      <w:pPr>
        <w:rPr>
          <w:rFonts w:ascii="Arial" w:eastAsia="Arial" w:hAnsi="Arial" w:cs="Arial"/>
          <w:sz w:val="24"/>
          <w:szCs w:val="24"/>
        </w:rPr>
      </w:pPr>
      <w:r>
        <w:rPr>
          <w:rFonts w:ascii="Arial" w:eastAsia="Arial" w:hAnsi="Arial" w:cs="Arial"/>
          <w:sz w:val="24"/>
          <w:szCs w:val="24"/>
        </w:rPr>
        <w:t>3.etapp on taotleja toidu valmistamise kompetentsuse hindamiseks (juhendamise kompetentsi hinnatakse 2.etapis, seega juhendatavat ei ole vaja koolil korraldada).</w:t>
      </w:r>
    </w:p>
    <w:p w:rsidR="00753174" w:rsidRDefault="00753174">
      <w:pPr>
        <w:jc w:val="both"/>
        <w:rPr>
          <w:rFonts w:ascii="Arial" w:eastAsia="Arial" w:hAnsi="Arial" w:cs="Arial"/>
          <w:b/>
          <w:color w:val="0070C0"/>
          <w:sz w:val="24"/>
          <w:szCs w:val="24"/>
        </w:rPr>
      </w:pPr>
    </w:p>
    <w:p w:rsidR="00753174" w:rsidRDefault="00753174">
      <w:pPr>
        <w:rPr>
          <w:rFonts w:ascii="Arial" w:eastAsia="Arial" w:hAnsi="Arial" w:cs="Arial"/>
          <w:sz w:val="24"/>
          <w:szCs w:val="24"/>
        </w:rPr>
      </w:pPr>
      <w:bookmarkStart w:id="6" w:name="_heading=h.3znysh7" w:colFirst="0" w:colLast="0"/>
      <w:bookmarkEnd w:id="6"/>
    </w:p>
    <w:sectPr w:rsidR="00753174">
      <w:headerReference w:type="default" r:id="rId8"/>
      <w:footerReference w:type="default" r:id="rId9"/>
      <w:pgSz w:w="11906" w:h="16838"/>
      <w:pgMar w:top="1276" w:right="1416" w:bottom="993"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A02" w:rsidRDefault="002B7A02">
      <w:pPr>
        <w:spacing w:after="0" w:line="240" w:lineRule="auto"/>
      </w:pPr>
      <w:r>
        <w:separator/>
      </w:r>
    </w:p>
  </w:endnote>
  <w:endnote w:type="continuationSeparator" w:id="0">
    <w:p w:rsidR="002B7A02" w:rsidRDefault="002B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174" w:rsidRDefault="00000000">
    <w:pPr>
      <w:jc w:val="right"/>
    </w:pPr>
    <w:r>
      <w:fldChar w:fldCharType="begin"/>
    </w:r>
    <w:r>
      <w:instrText>PAGE</w:instrText>
    </w:r>
    <w:r>
      <w:fldChar w:fldCharType="separate"/>
    </w:r>
    <w:r w:rsidR="00920C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A02" w:rsidRDefault="002B7A02">
      <w:pPr>
        <w:spacing w:after="0" w:line="240" w:lineRule="auto"/>
      </w:pPr>
      <w:r>
        <w:separator/>
      </w:r>
    </w:p>
  </w:footnote>
  <w:footnote w:type="continuationSeparator" w:id="0">
    <w:p w:rsidR="002B7A02" w:rsidRDefault="002B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174" w:rsidRDefault="00000000">
    <w:pPr>
      <w:pBdr>
        <w:top w:val="nil"/>
        <w:left w:val="nil"/>
        <w:bottom w:val="nil"/>
        <w:right w:val="nil"/>
        <w:between w:val="nil"/>
      </w:pBdr>
      <w:tabs>
        <w:tab w:val="center" w:pos="4513"/>
        <w:tab w:val="right" w:pos="9026"/>
        <w:tab w:val="left" w:pos="5775"/>
      </w:tabs>
      <w:spacing w:after="0" w:line="240" w:lineRule="auto"/>
      <w:jc w:val="right"/>
      <w:rPr>
        <w:color w:val="000000"/>
      </w:rPr>
    </w:pPr>
    <w:r>
      <w:rPr>
        <w:noProof/>
      </w:rPr>
      <w:drawing>
        <wp:inline distT="114300" distB="114300" distL="114300" distR="114300">
          <wp:extent cx="695325" cy="7334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5325" cy="733425"/>
                  </a:xfrm>
                  <a:prstGeom prst="rect">
                    <a:avLst/>
                  </a:prstGeom>
                  <a:ln/>
                </pic:spPr>
              </pic:pic>
            </a:graphicData>
          </a:graphic>
        </wp:inline>
      </w:drawing>
    </w:r>
    <w:r>
      <w:rPr>
        <w:color w:val="000000"/>
      </w:rPr>
      <w:t xml:space="preserve">                                                                 Kehtib al.  07.2023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ACE"/>
    <w:multiLevelType w:val="multilevel"/>
    <w:tmpl w:val="7242C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5D327F"/>
    <w:multiLevelType w:val="multilevel"/>
    <w:tmpl w:val="C14CFA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150F59"/>
    <w:multiLevelType w:val="multilevel"/>
    <w:tmpl w:val="EA5671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rPr>
        <w:rFonts w:ascii="Arial" w:eastAsia="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825E95"/>
    <w:multiLevelType w:val="multilevel"/>
    <w:tmpl w:val="6D9EB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FD2633"/>
    <w:multiLevelType w:val="multilevel"/>
    <w:tmpl w:val="4EBE5D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5F3CFD"/>
    <w:multiLevelType w:val="multilevel"/>
    <w:tmpl w:val="D5804E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rPr>
        <w:rFonts w:ascii="Arial" w:eastAsia="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096EFA"/>
    <w:multiLevelType w:val="multilevel"/>
    <w:tmpl w:val="97760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294B10"/>
    <w:multiLevelType w:val="multilevel"/>
    <w:tmpl w:val="B8EE32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30E407B"/>
    <w:multiLevelType w:val="multilevel"/>
    <w:tmpl w:val="01789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4C2721"/>
    <w:multiLevelType w:val="multilevel"/>
    <w:tmpl w:val="B282DB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99E7143"/>
    <w:multiLevelType w:val="multilevel"/>
    <w:tmpl w:val="DCC636A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EA2767"/>
    <w:multiLevelType w:val="multilevel"/>
    <w:tmpl w:val="C2E8B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4D61F2"/>
    <w:multiLevelType w:val="multilevel"/>
    <w:tmpl w:val="968E4250"/>
    <w:lvl w:ilvl="0">
      <w:start w:val="1"/>
      <w:numFmt w:val="bullet"/>
      <w:lvlText w:val="-"/>
      <w:lvlJc w:val="left"/>
      <w:pPr>
        <w:ind w:left="965" w:hanging="705"/>
      </w:pPr>
      <w:rPr>
        <w:rFonts w:ascii="Times New Roman" w:eastAsia="Times New Roman" w:hAnsi="Times New Roman" w:cs="Times New Roman"/>
      </w:rPr>
    </w:lvl>
    <w:lvl w:ilvl="1">
      <w:start w:val="1"/>
      <w:numFmt w:val="bullet"/>
      <w:lvlText w:val="o"/>
      <w:lvlJc w:val="left"/>
      <w:pPr>
        <w:ind w:left="980" w:hanging="360"/>
      </w:pPr>
      <w:rPr>
        <w:rFonts w:ascii="Courier New" w:eastAsia="Courier New" w:hAnsi="Courier New" w:cs="Courier New"/>
      </w:rPr>
    </w:lvl>
    <w:lvl w:ilvl="2">
      <w:start w:val="1"/>
      <w:numFmt w:val="bullet"/>
      <w:lvlText w:val="▪"/>
      <w:lvlJc w:val="left"/>
      <w:pPr>
        <w:ind w:left="1700" w:hanging="360"/>
      </w:pPr>
      <w:rPr>
        <w:rFonts w:ascii="Noto Sans Symbols" w:eastAsia="Noto Sans Symbols" w:hAnsi="Noto Sans Symbols" w:cs="Noto Sans Symbols"/>
      </w:rPr>
    </w:lvl>
    <w:lvl w:ilvl="3">
      <w:start w:val="1"/>
      <w:numFmt w:val="bullet"/>
      <w:lvlText w:val="●"/>
      <w:lvlJc w:val="left"/>
      <w:pPr>
        <w:ind w:left="2420" w:hanging="360"/>
      </w:pPr>
      <w:rPr>
        <w:rFonts w:ascii="Noto Sans Symbols" w:eastAsia="Noto Sans Symbols" w:hAnsi="Noto Sans Symbols" w:cs="Noto Sans Symbols"/>
      </w:rPr>
    </w:lvl>
    <w:lvl w:ilvl="4">
      <w:start w:val="1"/>
      <w:numFmt w:val="bullet"/>
      <w:lvlText w:val="o"/>
      <w:lvlJc w:val="left"/>
      <w:pPr>
        <w:ind w:left="3140" w:hanging="360"/>
      </w:pPr>
      <w:rPr>
        <w:rFonts w:ascii="Courier New" w:eastAsia="Courier New" w:hAnsi="Courier New" w:cs="Courier New"/>
      </w:rPr>
    </w:lvl>
    <w:lvl w:ilvl="5">
      <w:start w:val="1"/>
      <w:numFmt w:val="bullet"/>
      <w:lvlText w:val="▪"/>
      <w:lvlJc w:val="left"/>
      <w:pPr>
        <w:ind w:left="3860" w:hanging="360"/>
      </w:pPr>
      <w:rPr>
        <w:rFonts w:ascii="Noto Sans Symbols" w:eastAsia="Noto Sans Symbols" w:hAnsi="Noto Sans Symbols" w:cs="Noto Sans Symbols"/>
      </w:rPr>
    </w:lvl>
    <w:lvl w:ilvl="6">
      <w:start w:val="1"/>
      <w:numFmt w:val="bullet"/>
      <w:lvlText w:val="●"/>
      <w:lvlJc w:val="left"/>
      <w:pPr>
        <w:ind w:left="4580" w:hanging="360"/>
      </w:pPr>
      <w:rPr>
        <w:rFonts w:ascii="Noto Sans Symbols" w:eastAsia="Noto Sans Symbols" w:hAnsi="Noto Sans Symbols" w:cs="Noto Sans Symbols"/>
      </w:rPr>
    </w:lvl>
    <w:lvl w:ilvl="7">
      <w:start w:val="1"/>
      <w:numFmt w:val="bullet"/>
      <w:lvlText w:val="o"/>
      <w:lvlJc w:val="left"/>
      <w:pPr>
        <w:ind w:left="5300" w:hanging="360"/>
      </w:pPr>
      <w:rPr>
        <w:rFonts w:ascii="Courier New" w:eastAsia="Courier New" w:hAnsi="Courier New" w:cs="Courier New"/>
      </w:rPr>
    </w:lvl>
    <w:lvl w:ilvl="8">
      <w:start w:val="1"/>
      <w:numFmt w:val="bullet"/>
      <w:lvlText w:val="▪"/>
      <w:lvlJc w:val="left"/>
      <w:pPr>
        <w:ind w:left="6020" w:hanging="360"/>
      </w:pPr>
      <w:rPr>
        <w:rFonts w:ascii="Noto Sans Symbols" w:eastAsia="Noto Sans Symbols" w:hAnsi="Noto Sans Symbols" w:cs="Noto Sans Symbols"/>
      </w:rPr>
    </w:lvl>
  </w:abstractNum>
  <w:abstractNum w:abstractNumId="13" w15:restartNumberingAfterBreak="0">
    <w:nsid w:val="4D4F1B75"/>
    <w:multiLevelType w:val="multilevel"/>
    <w:tmpl w:val="0DAA739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CC06A9"/>
    <w:multiLevelType w:val="multilevel"/>
    <w:tmpl w:val="52A0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5131CA"/>
    <w:multiLevelType w:val="multilevel"/>
    <w:tmpl w:val="AA6A4B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18E5196"/>
    <w:multiLevelType w:val="multilevel"/>
    <w:tmpl w:val="4AA27B6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5FF24C1"/>
    <w:multiLevelType w:val="multilevel"/>
    <w:tmpl w:val="68447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AA4BCC"/>
    <w:multiLevelType w:val="multilevel"/>
    <w:tmpl w:val="0B8C51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C8326DA"/>
    <w:multiLevelType w:val="multilevel"/>
    <w:tmpl w:val="69FC4DD8"/>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20" w15:restartNumberingAfterBreak="0">
    <w:nsid w:val="6D8420E7"/>
    <w:multiLevelType w:val="multilevel"/>
    <w:tmpl w:val="D8FA79F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C4817DE"/>
    <w:multiLevelType w:val="multilevel"/>
    <w:tmpl w:val="ACFE2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4566417">
    <w:abstractNumId w:val="7"/>
  </w:num>
  <w:num w:numId="2" w16cid:durableId="1585529713">
    <w:abstractNumId w:val="2"/>
  </w:num>
  <w:num w:numId="3" w16cid:durableId="1901092739">
    <w:abstractNumId w:val="17"/>
  </w:num>
  <w:num w:numId="4" w16cid:durableId="409734848">
    <w:abstractNumId w:val="19"/>
  </w:num>
  <w:num w:numId="5" w16cid:durableId="720907021">
    <w:abstractNumId w:val="4"/>
  </w:num>
  <w:num w:numId="6" w16cid:durableId="436606563">
    <w:abstractNumId w:val="18"/>
  </w:num>
  <w:num w:numId="7" w16cid:durableId="642850383">
    <w:abstractNumId w:val="5"/>
  </w:num>
  <w:num w:numId="8" w16cid:durableId="731344519">
    <w:abstractNumId w:val="11"/>
  </w:num>
  <w:num w:numId="9" w16cid:durableId="67268541">
    <w:abstractNumId w:val="16"/>
  </w:num>
  <w:num w:numId="10" w16cid:durableId="2008629479">
    <w:abstractNumId w:val="13"/>
  </w:num>
  <w:num w:numId="11" w16cid:durableId="1468544708">
    <w:abstractNumId w:val="21"/>
  </w:num>
  <w:num w:numId="12" w16cid:durableId="1007445500">
    <w:abstractNumId w:val="12"/>
  </w:num>
  <w:num w:numId="13" w16cid:durableId="765610867">
    <w:abstractNumId w:val="10"/>
  </w:num>
  <w:num w:numId="14" w16cid:durableId="171190627">
    <w:abstractNumId w:val="14"/>
  </w:num>
  <w:num w:numId="15" w16cid:durableId="353725475">
    <w:abstractNumId w:val="20"/>
  </w:num>
  <w:num w:numId="16" w16cid:durableId="798110507">
    <w:abstractNumId w:val="6"/>
  </w:num>
  <w:num w:numId="17" w16cid:durableId="1327440859">
    <w:abstractNumId w:val="3"/>
  </w:num>
  <w:num w:numId="18" w16cid:durableId="1923757710">
    <w:abstractNumId w:val="15"/>
  </w:num>
  <w:num w:numId="19" w16cid:durableId="1526940555">
    <w:abstractNumId w:val="0"/>
  </w:num>
  <w:num w:numId="20" w16cid:durableId="1383797209">
    <w:abstractNumId w:val="9"/>
  </w:num>
  <w:num w:numId="21" w16cid:durableId="16542784">
    <w:abstractNumId w:val="8"/>
  </w:num>
  <w:num w:numId="22" w16cid:durableId="1408765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74"/>
    <w:rsid w:val="000A39B0"/>
    <w:rsid w:val="002B7A02"/>
    <w:rsid w:val="00753174"/>
    <w:rsid w:val="00920C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705B"/>
  <w15:docId w15:val="{792EE47E-CFE7-4E0A-AE83-4E0931FA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E9"/>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CellMar>
        <w:left w:w="70" w:type="dxa"/>
        <w:right w:w="70" w:type="dxa"/>
      </w:tblCellMar>
    </w:tblPr>
  </w:style>
  <w:style w:type="table" w:customStyle="1" w:styleId="a1">
    <w:basedOn w:val="TableauNormal"/>
    <w:pPr>
      <w:spacing w:after="0" w:line="240" w:lineRule="auto"/>
    </w:pPr>
    <w:tblPr>
      <w:tblStyleRowBandSize w:val="1"/>
      <w:tblStyleColBandSize w:val="1"/>
      <w:tblCellMar>
        <w:left w:w="70" w:type="dxa"/>
        <w:right w:w="70" w:type="dxa"/>
      </w:tblCellMar>
    </w:tblPr>
  </w:style>
  <w:style w:type="table" w:customStyle="1" w:styleId="a2">
    <w:basedOn w:val="TableauNormal"/>
    <w:pPr>
      <w:spacing w:after="0" w:line="240" w:lineRule="auto"/>
    </w:pPr>
    <w:tblPr>
      <w:tblStyleRowBandSize w:val="1"/>
      <w:tblStyleColBandSize w:val="1"/>
      <w:tblCellMar>
        <w:left w:w="70" w:type="dxa"/>
        <w:right w:w="70" w:type="dxa"/>
      </w:tblCellMar>
    </w:tblPr>
  </w:style>
  <w:style w:type="table" w:customStyle="1" w:styleId="a3">
    <w:basedOn w:val="TableauNormal"/>
    <w:pPr>
      <w:spacing w:after="0" w:line="240" w:lineRule="auto"/>
    </w:pPr>
    <w:tblPr>
      <w:tblStyleRowBandSize w:val="1"/>
      <w:tblStyleColBandSize w:val="1"/>
      <w:tblCellMar>
        <w:left w:w="70" w:type="dxa"/>
        <w:right w:w="70" w:type="dxa"/>
      </w:tblCellMar>
    </w:tblPr>
  </w:style>
  <w:style w:type="table" w:customStyle="1" w:styleId="a4">
    <w:basedOn w:val="TableauNormal"/>
    <w:pPr>
      <w:spacing w:after="0" w:line="240" w:lineRule="auto"/>
    </w:pPr>
    <w:tblPr>
      <w:tblStyleRowBandSize w:val="1"/>
      <w:tblStyleColBandSize w:val="1"/>
      <w:tblCellMar>
        <w:left w:w="70" w:type="dxa"/>
        <w:right w:w="70" w:type="dxa"/>
      </w:tblCellMar>
    </w:tblPr>
  </w:style>
  <w:style w:type="table" w:customStyle="1" w:styleId="a5">
    <w:basedOn w:val="TableauNormal"/>
    <w:pPr>
      <w:spacing w:after="0" w:line="240" w:lineRule="auto"/>
    </w:pPr>
    <w:tblPr>
      <w:tblStyleRowBandSize w:val="1"/>
      <w:tblStyleColBandSize w:val="1"/>
      <w:tblCellMar>
        <w:left w:w="70" w:type="dxa"/>
        <w:right w:w="70" w:type="dxa"/>
      </w:tblCellMar>
    </w:tblPr>
  </w:style>
  <w:style w:type="table" w:customStyle="1" w:styleId="a6">
    <w:basedOn w:val="TableauNormal"/>
    <w:pPr>
      <w:spacing w:after="0" w:line="240" w:lineRule="auto"/>
    </w:pPr>
    <w:tblPr>
      <w:tblStyleRowBandSize w:val="1"/>
      <w:tblStyleColBandSize w:val="1"/>
      <w:tblCellMar>
        <w:left w:w="70" w:type="dxa"/>
        <w:right w:w="7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A721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A721F"/>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034741"/>
    <w:rPr>
      <w:b/>
      <w:bCs/>
    </w:rPr>
  </w:style>
  <w:style w:type="character" w:customStyle="1" w:styleId="ObjetducommentaireCar">
    <w:name w:val="Objet du commentaire Car"/>
    <w:basedOn w:val="CommentaireCar"/>
    <w:link w:val="Objetducommentaire"/>
    <w:uiPriority w:val="99"/>
    <w:semiHidden/>
    <w:rsid w:val="00034741"/>
    <w:rPr>
      <w:b/>
      <w:bCs/>
      <w:sz w:val="20"/>
      <w:szCs w:val="20"/>
    </w:rPr>
  </w:style>
  <w:style w:type="table" w:customStyle="1" w:styleId="a7">
    <w:basedOn w:val="TableauNormal"/>
    <w:tblPr>
      <w:tblStyleRowBandSize w:val="1"/>
      <w:tblStyleColBandSize w:val="1"/>
      <w:tblCellMar>
        <w:top w:w="100" w:type="dxa"/>
        <w:left w:w="100" w:type="dxa"/>
        <w:bottom w:w="100" w:type="dxa"/>
        <w:right w:w="100" w:type="dxa"/>
      </w:tblCellMar>
    </w:tblPr>
  </w:style>
  <w:style w:type="table" w:customStyle="1" w:styleId="a8">
    <w:basedOn w:val="TableauNormal"/>
    <w:tblPr>
      <w:tblStyleRowBandSize w:val="1"/>
      <w:tblStyleColBandSize w:val="1"/>
      <w:tblCellMar>
        <w:top w:w="100" w:type="dxa"/>
        <w:left w:w="100" w:type="dxa"/>
        <w:bottom w:w="100" w:type="dxa"/>
        <w:right w:w="100" w:type="dxa"/>
      </w:tblCellMar>
    </w:tblPr>
  </w:style>
  <w:style w:type="table" w:customStyle="1" w:styleId="a9">
    <w:basedOn w:val="TableauNormal"/>
    <w:pPr>
      <w:spacing w:after="0" w:line="240" w:lineRule="auto"/>
    </w:pPr>
    <w:tblPr>
      <w:tblStyleRowBandSize w:val="1"/>
      <w:tblStyleColBandSize w:val="1"/>
      <w:tblCellMar>
        <w:left w:w="70" w:type="dxa"/>
        <w:right w:w="70" w:type="dxa"/>
      </w:tblCellMar>
    </w:tblPr>
  </w:style>
  <w:style w:type="table" w:customStyle="1" w:styleId="aa">
    <w:basedOn w:val="TableauNormal"/>
    <w:pPr>
      <w:spacing w:after="0" w:line="240" w:lineRule="auto"/>
    </w:pPr>
    <w:tblPr>
      <w:tblStyleRowBandSize w:val="1"/>
      <w:tblStyleColBandSize w:val="1"/>
      <w:tblCellMar>
        <w:left w:w="70" w:type="dxa"/>
        <w:right w:w="70" w:type="dxa"/>
      </w:tblCellMar>
    </w:tblPr>
  </w:style>
  <w:style w:type="table" w:customStyle="1" w:styleId="ab">
    <w:basedOn w:val="TableauNormal"/>
    <w:pPr>
      <w:spacing w:after="0" w:line="240" w:lineRule="auto"/>
    </w:pPr>
    <w:tblPr>
      <w:tblStyleRowBandSize w:val="1"/>
      <w:tblStyleColBandSize w:val="1"/>
      <w:tblCellMar>
        <w:left w:w="70" w:type="dxa"/>
        <w:right w:w="70" w:type="dxa"/>
      </w:tblCellMar>
    </w:tblPr>
  </w:style>
  <w:style w:type="table" w:customStyle="1" w:styleId="ac">
    <w:basedOn w:val="TableauNormal"/>
    <w:pPr>
      <w:spacing w:after="0" w:line="240" w:lineRule="auto"/>
    </w:pPr>
    <w:tblPr>
      <w:tblStyleRowBandSize w:val="1"/>
      <w:tblStyleColBandSize w:val="1"/>
      <w:tblCellMar>
        <w:left w:w="70" w:type="dxa"/>
        <w:right w:w="70" w:type="dxa"/>
      </w:tblCellMar>
    </w:tblPr>
  </w:style>
  <w:style w:type="table" w:customStyle="1" w:styleId="ad">
    <w:basedOn w:val="TableauNormal"/>
    <w:pPr>
      <w:spacing w:after="0" w:line="240" w:lineRule="auto"/>
    </w:pPr>
    <w:tblPr>
      <w:tblStyleRowBandSize w:val="1"/>
      <w:tblStyleColBandSize w:val="1"/>
      <w:tblCellMar>
        <w:left w:w="70" w:type="dxa"/>
        <w:right w:w="70" w:type="dxa"/>
      </w:tblCellMar>
    </w:tblPr>
  </w:style>
  <w:style w:type="table" w:customStyle="1" w:styleId="ae">
    <w:basedOn w:val="TableauNormal"/>
    <w:pPr>
      <w:spacing w:after="0" w:line="240" w:lineRule="auto"/>
    </w:pPr>
    <w:tblPr>
      <w:tblStyleRowBandSize w:val="1"/>
      <w:tblStyleColBandSize w:val="1"/>
      <w:tblCellMar>
        <w:left w:w="70" w:type="dxa"/>
        <w:right w:w="70" w:type="dxa"/>
      </w:tblCellMar>
    </w:tblPr>
  </w:style>
  <w:style w:type="table" w:customStyle="1" w:styleId="af">
    <w:basedOn w:val="TableauNormal"/>
    <w:pPr>
      <w:spacing w:after="0" w:line="240" w:lineRule="auto"/>
    </w:pPr>
    <w:tblPr>
      <w:tblStyleRowBandSize w:val="1"/>
      <w:tblStyleColBandSize w:val="1"/>
      <w:tblCellMar>
        <w:left w:w="70" w:type="dxa"/>
        <w:right w:w="70" w:type="dxa"/>
      </w:tblCellMar>
    </w:tblPr>
  </w:style>
  <w:style w:type="table" w:customStyle="1" w:styleId="af0">
    <w:basedOn w:val="TableNormal2"/>
    <w:pPr>
      <w:spacing w:after="0" w:line="240" w:lineRule="auto"/>
    </w:pPr>
    <w:tblPr>
      <w:tblStyleRowBandSize w:val="1"/>
      <w:tblStyleColBandSize w:val="1"/>
      <w:tblCellMar>
        <w:top w:w="100" w:type="dxa"/>
        <w:left w:w="70" w:type="dxa"/>
        <w:bottom w:w="100" w:type="dxa"/>
        <w:right w:w="70" w:type="dxa"/>
      </w:tblCellMar>
    </w:tblPr>
  </w:style>
  <w:style w:type="table" w:customStyle="1" w:styleId="af1">
    <w:basedOn w:val="TableNormal2"/>
    <w:pPr>
      <w:spacing w:after="0" w:line="240" w:lineRule="auto"/>
    </w:pPr>
    <w:tblPr>
      <w:tblStyleRowBandSize w:val="1"/>
      <w:tblStyleColBandSize w:val="1"/>
      <w:tblCellMar>
        <w:top w:w="100" w:type="dxa"/>
        <w:left w:w="70" w:type="dxa"/>
        <w:bottom w:w="100" w:type="dxa"/>
        <w:right w:w="70" w:type="dxa"/>
      </w:tblCellMar>
    </w:tblPr>
  </w:style>
  <w:style w:type="table" w:customStyle="1" w:styleId="af2">
    <w:basedOn w:val="TableNormal2"/>
    <w:pPr>
      <w:spacing w:after="0" w:line="240" w:lineRule="auto"/>
    </w:pPr>
    <w:tblPr>
      <w:tblStyleRowBandSize w:val="1"/>
      <w:tblStyleColBandSize w:val="1"/>
      <w:tblCellMar>
        <w:top w:w="100" w:type="dxa"/>
        <w:left w:w="70" w:type="dxa"/>
        <w:bottom w:w="100" w:type="dxa"/>
        <w:right w:w="70" w:type="dxa"/>
      </w:tblCellMar>
    </w:tblPr>
  </w:style>
  <w:style w:type="table" w:customStyle="1" w:styleId="af3">
    <w:basedOn w:val="TableNormal2"/>
    <w:pPr>
      <w:spacing w:after="0" w:line="240" w:lineRule="auto"/>
    </w:pPr>
    <w:tblPr>
      <w:tblStyleRowBandSize w:val="1"/>
      <w:tblStyleColBandSize w:val="1"/>
      <w:tblCellMar>
        <w:top w:w="100" w:type="dxa"/>
        <w:left w:w="70" w:type="dxa"/>
        <w:bottom w:w="100" w:type="dxa"/>
        <w:right w:w="70" w:type="dxa"/>
      </w:tblCellMar>
    </w:tblPr>
  </w:style>
  <w:style w:type="table" w:customStyle="1" w:styleId="af4">
    <w:basedOn w:val="TableNormal2"/>
    <w:pPr>
      <w:spacing w:after="0" w:line="240" w:lineRule="auto"/>
    </w:pPr>
    <w:tblPr>
      <w:tblStyleRowBandSize w:val="1"/>
      <w:tblStyleColBandSize w:val="1"/>
      <w:tblCellMar>
        <w:top w:w="100" w:type="dxa"/>
        <w:left w:w="70" w:type="dxa"/>
        <w:bottom w:w="100" w:type="dxa"/>
        <w:right w:w="70" w:type="dxa"/>
      </w:tblCellMar>
    </w:tblPr>
  </w:style>
  <w:style w:type="table" w:customStyle="1" w:styleId="af5">
    <w:basedOn w:val="TableNormal2"/>
    <w:pPr>
      <w:spacing w:after="0" w:line="240" w:lineRule="auto"/>
    </w:pPr>
    <w:tblPr>
      <w:tblStyleRowBandSize w:val="1"/>
      <w:tblStyleColBandSize w:val="1"/>
      <w:tblCellMar>
        <w:top w:w="100" w:type="dxa"/>
        <w:left w:w="70" w:type="dxa"/>
        <w:bottom w:w="100" w:type="dxa"/>
        <w:right w:w="70" w:type="dxa"/>
      </w:tblCellMar>
    </w:tblPr>
  </w:style>
  <w:style w:type="table" w:customStyle="1" w:styleId="af6">
    <w:basedOn w:val="TableNormal2"/>
    <w:pPr>
      <w:spacing w:after="0" w:line="240" w:lineRule="auto"/>
    </w:pPr>
    <w:tblPr>
      <w:tblStyleRowBandSize w:val="1"/>
      <w:tblStyleColBandSize w:val="1"/>
      <w:tblCellMar>
        <w:top w:w="100" w:type="dxa"/>
        <w:left w:w="70" w:type="dxa"/>
        <w:bottom w:w="100" w:type="dxa"/>
        <w:right w:w="70" w:type="dxa"/>
      </w:tblCellMar>
    </w:tblPr>
  </w:style>
  <w:style w:type="table" w:customStyle="1" w:styleId="af7">
    <w:basedOn w:val="TableNormal2"/>
    <w:pPr>
      <w:spacing w:after="0" w:line="240" w:lineRule="auto"/>
    </w:pPr>
    <w:tblPr>
      <w:tblStyleRowBandSize w:val="1"/>
      <w:tblStyleColBandSize w:val="1"/>
      <w:tblCellMar>
        <w:top w:w="100" w:type="dxa"/>
        <w:left w:w="70" w:type="dxa"/>
        <w:bottom w:w="100" w:type="dxa"/>
        <w:right w:w="70" w:type="dxa"/>
      </w:tblCellMar>
    </w:tblPr>
  </w:style>
  <w:style w:type="table" w:customStyle="1" w:styleId="af8">
    <w:basedOn w:val="TableNormal2"/>
    <w:pPr>
      <w:spacing w:after="0" w:line="240" w:lineRule="auto"/>
    </w:pPr>
    <w:tblPr>
      <w:tblStyleRowBandSize w:val="1"/>
      <w:tblStyleColBandSize w:val="1"/>
      <w:tblCellMar>
        <w:top w:w="100" w:type="dxa"/>
        <w:left w:w="70" w:type="dxa"/>
        <w:bottom w:w="100" w:type="dxa"/>
        <w:right w:w="70" w:type="dxa"/>
      </w:tblCellMar>
    </w:tblPr>
  </w:style>
  <w:style w:type="paragraph" w:styleId="En-tte">
    <w:name w:val="header"/>
    <w:basedOn w:val="Normal"/>
    <w:link w:val="En-tteCar"/>
    <w:uiPriority w:val="99"/>
    <w:unhideWhenUsed/>
    <w:rsid w:val="006F0277"/>
    <w:pPr>
      <w:tabs>
        <w:tab w:val="center" w:pos="4536"/>
        <w:tab w:val="right" w:pos="9072"/>
      </w:tabs>
      <w:spacing w:after="0" w:line="240" w:lineRule="auto"/>
    </w:pPr>
  </w:style>
  <w:style w:type="character" w:customStyle="1" w:styleId="En-tteCar">
    <w:name w:val="En-tête Car"/>
    <w:basedOn w:val="Policepardfaut"/>
    <w:link w:val="En-tte"/>
    <w:uiPriority w:val="99"/>
    <w:rsid w:val="006F0277"/>
  </w:style>
  <w:style w:type="paragraph" w:styleId="Pieddepage">
    <w:name w:val="footer"/>
    <w:basedOn w:val="Normal"/>
    <w:link w:val="PieddepageCar"/>
    <w:uiPriority w:val="99"/>
    <w:unhideWhenUsed/>
    <w:rsid w:val="006F02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277"/>
  </w:style>
  <w:style w:type="table" w:customStyle="1" w:styleId="af9">
    <w:basedOn w:val="TableNormal1"/>
    <w:pPr>
      <w:spacing w:after="0" w:line="240" w:lineRule="auto"/>
    </w:pPr>
    <w:tblPr>
      <w:tblStyleRowBandSize w:val="1"/>
      <w:tblStyleColBandSize w:val="1"/>
      <w:tblCellMar>
        <w:top w:w="100" w:type="dxa"/>
        <w:left w:w="70" w:type="dxa"/>
        <w:bottom w:w="100" w:type="dxa"/>
        <w:right w:w="70" w:type="dxa"/>
      </w:tblCellMar>
    </w:tblPr>
  </w:style>
  <w:style w:type="table" w:customStyle="1" w:styleId="afa">
    <w:basedOn w:val="TableNormal1"/>
    <w:pPr>
      <w:spacing w:after="0" w:line="240" w:lineRule="auto"/>
    </w:p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tblPr>
      <w:tblStyleRowBandSize w:val="1"/>
      <w:tblStyleColBandSize w:val="1"/>
      <w:tblCellMar>
        <w:top w:w="100" w:type="dxa"/>
        <w:left w:w="70" w:type="dxa"/>
        <w:bottom w:w="100" w:type="dxa"/>
        <w:right w:w="70" w:type="dxa"/>
      </w:tblCellMar>
    </w:tblPr>
  </w:style>
  <w:style w:type="table" w:customStyle="1" w:styleId="afc">
    <w:basedOn w:val="TableNormal1"/>
    <w:pPr>
      <w:spacing w:after="0" w:line="240" w:lineRule="auto"/>
    </w:pPr>
    <w:tblPr>
      <w:tblStyleRowBandSize w:val="1"/>
      <w:tblStyleColBandSize w:val="1"/>
      <w:tblCellMar>
        <w:top w:w="100" w:type="dxa"/>
        <w:left w:w="70" w:type="dxa"/>
        <w:bottom w:w="100" w:type="dxa"/>
        <w:right w:w="70" w:type="dxa"/>
      </w:tblCellMar>
    </w:tblPr>
  </w:style>
  <w:style w:type="table" w:customStyle="1" w:styleId="afd">
    <w:basedOn w:val="TableNormal1"/>
    <w:pPr>
      <w:spacing w:after="0" w:line="240" w:lineRule="auto"/>
    </w:p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tblPr>
      <w:tblStyleRowBandSize w:val="1"/>
      <w:tblStyleColBandSize w:val="1"/>
      <w:tblCellMar>
        <w:top w:w="100" w:type="dxa"/>
        <w:left w:w="70" w:type="dxa"/>
        <w:bottom w:w="100" w:type="dxa"/>
        <w:right w:w="70" w:type="dxa"/>
      </w:tblCellMar>
    </w:tblPr>
  </w:style>
  <w:style w:type="table" w:customStyle="1" w:styleId="aff0">
    <w:basedOn w:val="TableNormal1"/>
    <w:pPr>
      <w:spacing w:after="0" w:line="240" w:lineRule="auto"/>
    </w:pPr>
    <w:tblPr>
      <w:tblStyleRowBandSize w:val="1"/>
      <w:tblStyleColBandSize w:val="1"/>
      <w:tblCellMar>
        <w:top w:w="100" w:type="dxa"/>
        <w:left w:w="70" w:type="dxa"/>
        <w:bottom w:w="100" w:type="dxa"/>
        <w:right w:w="70" w:type="dxa"/>
      </w:tblCellMar>
    </w:tblPr>
  </w:style>
  <w:style w:type="table" w:customStyle="1" w:styleId="aff1">
    <w:basedOn w:val="TableNormal1"/>
    <w:pPr>
      <w:spacing w:after="0" w:line="240" w:lineRule="auto"/>
    </w:pPr>
    <w:tblPr>
      <w:tblStyleRowBandSize w:val="1"/>
      <w:tblStyleColBandSize w:val="1"/>
      <w:tblCellMar>
        <w:top w:w="100" w:type="dxa"/>
        <w:left w:w="70" w:type="dxa"/>
        <w:bottom w:w="100" w:type="dxa"/>
        <w:right w:w="70" w:type="dxa"/>
      </w:tblCellMar>
    </w:tblPr>
  </w:style>
  <w:style w:type="paragraph" w:styleId="Paragraphedeliste">
    <w:name w:val="List Paragraph"/>
    <w:basedOn w:val="Normal"/>
    <w:uiPriority w:val="34"/>
    <w:qFormat/>
    <w:rsid w:val="00EE1BC9"/>
    <w:pPr>
      <w:ind w:left="720"/>
      <w:contextualSpacing/>
    </w:pPr>
  </w:style>
  <w:style w:type="table" w:styleId="Grilledutableau">
    <w:name w:val="Table Grid"/>
    <w:basedOn w:val="TableauNormal"/>
    <w:uiPriority w:val="39"/>
    <w:rsid w:val="0090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2">
    <w:basedOn w:val="TableNormal"/>
    <w:pPr>
      <w:spacing w:after="0" w:line="240" w:lineRule="auto"/>
    </w:pPr>
    <w:tblPr>
      <w:tblStyleRowBandSize w:val="1"/>
      <w:tblStyleColBandSize w:val="1"/>
      <w:tblCellMar>
        <w:top w:w="100" w:type="dxa"/>
        <w:left w:w="70" w:type="dxa"/>
        <w:bottom w:w="100" w:type="dxa"/>
        <w:right w:w="70" w:type="dxa"/>
      </w:tblCellMar>
    </w:tblPr>
  </w:style>
  <w:style w:type="table" w:customStyle="1" w:styleId="aff3">
    <w:basedOn w:val="TableNormal"/>
    <w:pPr>
      <w:spacing w:after="0" w:line="240" w:lineRule="auto"/>
    </w:pPr>
    <w:tblPr>
      <w:tblStyleRowBandSize w:val="1"/>
      <w:tblStyleColBandSize w:val="1"/>
      <w:tblCellMar>
        <w:top w:w="100" w:type="dxa"/>
        <w:left w:w="70" w:type="dxa"/>
        <w:bottom w:w="100" w:type="dxa"/>
        <w:right w:w="70" w:type="dxa"/>
      </w:tblCellMar>
    </w:tblPr>
  </w:style>
  <w:style w:type="table" w:customStyle="1" w:styleId="aff4">
    <w:basedOn w:val="TableNormal"/>
    <w:pPr>
      <w:spacing w:after="0" w:line="240" w:lineRule="auto"/>
    </w:pPr>
    <w:tblPr>
      <w:tblStyleRowBandSize w:val="1"/>
      <w:tblStyleColBandSize w:val="1"/>
      <w:tblCellMar>
        <w:top w:w="100" w:type="dxa"/>
        <w:left w:w="70" w:type="dxa"/>
        <w:bottom w:w="100" w:type="dxa"/>
        <w:right w:w="70" w:type="dxa"/>
      </w:tblCellMar>
    </w:tblPr>
  </w:style>
  <w:style w:type="table" w:customStyle="1" w:styleId="aff5">
    <w:basedOn w:val="TableNormal"/>
    <w:pPr>
      <w:spacing w:after="0" w:line="240" w:lineRule="auto"/>
    </w:pPr>
    <w:tblPr>
      <w:tblStyleRowBandSize w:val="1"/>
      <w:tblStyleColBandSize w:val="1"/>
      <w:tblCellMar>
        <w:top w:w="100" w:type="dxa"/>
        <w:left w:w="70" w:type="dxa"/>
        <w:bottom w:w="100" w:type="dxa"/>
        <w:right w:w="70" w:type="dxa"/>
      </w:tblCellMar>
    </w:tblPr>
  </w:style>
  <w:style w:type="table" w:customStyle="1" w:styleId="aff6">
    <w:basedOn w:val="TableNormal"/>
    <w:pPr>
      <w:spacing w:after="0" w:line="240" w:lineRule="auto"/>
    </w:pPr>
    <w:tblPr>
      <w:tblStyleRowBandSize w:val="1"/>
      <w:tblStyleColBandSize w:val="1"/>
      <w:tblCellMar>
        <w:top w:w="100" w:type="dxa"/>
        <w:left w:w="70" w:type="dxa"/>
        <w:bottom w:w="100" w:type="dxa"/>
        <w:right w:w="70" w:type="dxa"/>
      </w:tblCellMar>
    </w:tblPr>
  </w:style>
  <w:style w:type="table" w:customStyle="1" w:styleId="aff7">
    <w:basedOn w:val="TableNormal"/>
    <w:pPr>
      <w:spacing w:after="0" w:line="240" w:lineRule="auto"/>
    </w:pPr>
    <w:tblPr>
      <w:tblStyleRowBandSize w:val="1"/>
      <w:tblStyleColBandSize w:val="1"/>
      <w:tblCellMar>
        <w:top w:w="100" w:type="dxa"/>
        <w:left w:w="70" w:type="dxa"/>
        <w:bottom w:w="100" w:type="dxa"/>
        <w:right w:w="70" w:type="dxa"/>
      </w:tblCellMar>
    </w:tblPr>
  </w:style>
  <w:style w:type="table" w:customStyle="1" w:styleId="aff8">
    <w:basedOn w:val="TableNormal"/>
    <w:pPr>
      <w:spacing w:after="0" w:line="240" w:lineRule="auto"/>
    </w:pPr>
    <w:tblPr>
      <w:tblStyleRowBandSize w:val="1"/>
      <w:tblStyleColBandSize w:val="1"/>
      <w:tblCellMar>
        <w:top w:w="100" w:type="dxa"/>
        <w:left w:w="70" w:type="dxa"/>
        <w:bottom w:w="100" w:type="dxa"/>
        <w:right w:w="70" w:type="dxa"/>
      </w:tblCellMar>
    </w:tblPr>
  </w:style>
  <w:style w:type="table" w:customStyle="1" w:styleId="aff9">
    <w:basedOn w:val="TableNormal"/>
    <w:pPr>
      <w:spacing w:after="0" w:line="240" w:lineRule="auto"/>
    </w:pPr>
    <w:tblPr>
      <w:tblStyleRowBandSize w:val="1"/>
      <w:tblStyleColBandSize w:val="1"/>
      <w:tblCellMar>
        <w:top w:w="100" w:type="dxa"/>
        <w:left w:w="70" w:type="dxa"/>
        <w:bottom w:w="100" w:type="dxa"/>
        <w:right w:w="70" w:type="dxa"/>
      </w:tblCellMar>
    </w:tblPr>
  </w:style>
  <w:style w:type="table" w:customStyle="1" w:styleId="affa">
    <w:basedOn w:val="TableNormal"/>
    <w:pPr>
      <w:spacing w:after="0" w:line="240" w:lineRule="auto"/>
    </w:p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6Kib2XAW/ECLMIv6j2YkMqedpw==">AMUW2mWj1+N39mFFSdoY9mkqlHppoYlFTmuMvXFe4A3sTWhzUKWTKqMvJjL1lVQZ2DojvS+8QJHAxHTBcOREgjW5Qi68UItol7pV8PDD+EGrMRwGiNfm+/CO1j1SdV5G20OPqYYDCkMqVxviVAQ/bUPjqzp+p1bbRf30ujuepmxahLVIg0JIzDFUesKdVRtBpqyLL3PmKNTOJH5rVomXu+qDtS5MkQHrCw==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3066</Words>
  <Characters>17786</Characters>
  <Application>Microsoft Office Word</Application>
  <DocSecurity>0</DocSecurity>
  <Lines>148</Lines>
  <Paragraphs>41</Paragraphs>
  <ScaleCrop>false</ScaleCrop>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Mäe</dc:creator>
  <cp:lastModifiedBy>Taigo Lepik</cp:lastModifiedBy>
  <cp:revision>3</cp:revision>
  <dcterms:created xsi:type="dcterms:W3CDTF">2022-12-06T10:15:00Z</dcterms:created>
  <dcterms:modified xsi:type="dcterms:W3CDTF">2023-09-10T18:04:00Z</dcterms:modified>
</cp:coreProperties>
</file>